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pPr w:leftFromText="180" w:rightFromText="180" w:vertAnchor="text" w:tblpX="30" w:tblpY="1"/>
        <w:tblOverlap w:val="never"/>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1E0" w:firstRow="1" w:lastRow="1" w:firstColumn="1" w:lastColumn="1" w:noHBand="0" w:noVBand="0"/>
      </w:tblPr>
      <w:tblGrid>
        <w:gridCol w:w="2801"/>
        <w:gridCol w:w="7167"/>
      </w:tblGrid>
      <w:tr w:rsidR="007504B7" w:rsidRPr="00B9026F" w14:paraId="59FD0864" w14:textId="77777777" w:rsidTr="4F028BA4">
        <w:trPr>
          <w:trHeight w:val="454"/>
        </w:trPr>
        <w:tc>
          <w:tcPr>
            <w:tcW w:w="1405" w:type="pct"/>
            <w:shd w:val="clear" w:color="auto" w:fill="auto"/>
            <w:vAlign w:val="center"/>
          </w:tcPr>
          <w:p w14:paraId="468438A7"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APPLICABLE TO</w:t>
            </w:r>
          </w:p>
        </w:tc>
        <w:tc>
          <w:tcPr>
            <w:tcW w:w="3595" w:type="pct"/>
            <w:shd w:val="clear" w:color="auto" w:fill="auto"/>
            <w:vAlign w:val="center"/>
          </w:tcPr>
          <w:p w14:paraId="597E367C" w14:textId="1A7BBB4E" w:rsidR="007504B7" w:rsidRPr="00B9026F" w:rsidRDefault="00620AE8" w:rsidP="00B9026F">
            <w:pPr>
              <w:spacing w:after="0" w:line="240" w:lineRule="auto"/>
              <w:rPr>
                <w:rFonts w:ascii="Calibri" w:hAnsi="Calibri" w:cs="Calibri"/>
              </w:rPr>
            </w:pPr>
            <w:r w:rsidRPr="00B9026F">
              <w:rPr>
                <w:rFonts w:ascii="Calibri" w:hAnsi="Calibri" w:cs="Calibri"/>
              </w:rPr>
              <w:t>Teaching staff at St Therese’s New Lambton</w:t>
            </w:r>
          </w:p>
        </w:tc>
      </w:tr>
      <w:tr w:rsidR="007504B7" w:rsidRPr="00B9026F" w14:paraId="476607DE" w14:textId="77777777" w:rsidTr="4F028BA4">
        <w:trPr>
          <w:trHeight w:val="454"/>
        </w:trPr>
        <w:tc>
          <w:tcPr>
            <w:tcW w:w="1405" w:type="pct"/>
            <w:shd w:val="clear" w:color="auto" w:fill="auto"/>
            <w:vAlign w:val="center"/>
          </w:tcPr>
          <w:p w14:paraId="5B37B9E5"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DOCUMENT OWNER</w:t>
            </w:r>
          </w:p>
        </w:tc>
        <w:tc>
          <w:tcPr>
            <w:tcW w:w="3595" w:type="pct"/>
            <w:shd w:val="clear" w:color="auto" w:fill="auto"/>
            <w:vAlign w:val="center"/>
          </w:tcPr>
          <w:p w14:paraId="03E370AB" w14:textId="30528144" w:rsidR="007504B7" w:rsidRPr="00B9026F" w:rsidRDefault="002A6CE0" w:rsidP="00B9026F">
            <w:pPr>
              <w:spacing w:after="0" w:line="240" w:lineRule="auto"/>
              <w:rPr>
                <w:rFonts w:ascii="Calibri" w:hAnsi="Calibri" w:cs="Calibri"/>
              </w:rPr>
            </w:pPr>
            <w:r w:rsidRPr="00B9026F">
              <w:rPr>
                <w:rFonts w:ascii="Calibri" w:hAnsi="Calibri" w:cs="Calibri"/>
              </w:rPr>
              <w:t>St Therese’s</w:t>
            </w:r>
            <w:r w:rsidR="00623B22">
              <w:rPr>
                <w:rFonts w:ascii="Calibri" w:hAnsi="Calibri" w:cs="Calibri"/>
              </w:rPr>
              <w:t xml:space="preserve"> Executive</w:t>
            </w:r>
          </w:p>
        </w:tc>
      </w:tr>
      <w:tr w:rsidR="007504B7" w:rsidRPr="00B9026F" w14:paraId="4D13B125" w14:textId="77777777" w:rsidTr="4F028BA4">
        <w:trPr>
          <w:trHeight w:val="454"/>
        </w:trPr>
        <w:tc>
          <w:tcPr>
            <w:tcW w:w="1405" w:type="pct"/>
            <w:shd w:val="clear" w:color="auto" w:fill="auto"/>
            <w:vAlign w:val="center"/>
          </w:tcPr>
          <w:p w14:paraId="3048AEE2"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APPROVAL DATE</w:t>
            </w:r>
          </w:p>
        </w:tc>
        <w:tc>
          <w:tcPr>
            <w:tcW w:w="3595" w:type="pct"/>
            <w:shd w:val="clear" w:color="auto" w:fill="auto"/>
            <w:vAlign w:val="center"/>
          </w:tcPr>
          <w:p w14:paraId="6F69E8C5" w14:textId="10EC3CF1" w:rsidR="007504B7" w:rsidRPr="00B9026F" w:rsidRDefault="0090366B" w:rsidP="00B9026F">
            <w:pPr>
              <w:spacing w:after="0" w:line="240" w:lineRule="auto"/>
              <w:rPr>
                <w:rFonts w:ascii="Calibri" w:hAnsi="Calibri" w:cs="Calibri"/>
              </w:rPr>
            </w:pPr>
            <w:r>
              <w:rPr>
                <w:rFonts w:ascii="Calibri" w:hAnsi="Calibri" w:cs="Calibri"/>
              </w:rPr>
              <w:t>June</w:t>
            </w:r>
            <w:r w:rsidR="5CDF7BEA" w:rsidRPr="63A6B412">
              <w:rPr>
                <w:rFonts w:ascii="Calibri" w:hAnsi="Calibri" w:cs="Calibri"/>
              </w:rPr>
              <w:t xml:space="preserve"> 2020</w:t>
            </w:r>
          </w:p>
        </w:tc>
      </w:tr>
      <w:tr w:rsidR="007504B7" w:rsidRPr="00B9026F" w14:paraId="2817E4E2" w14:textId="77777777" w:rsidTr="4F028BA4">
        <w:trPr>
          <w:trHeight w:val="454"/>
        </w:trPr>
        <w:tc>
          <w:tcPr>
            <w:tcW w:w="1405" w:type="pct"/>
            <w:shd w:val="clear" w:color="auto" w:fill="auto"/>
            <w:vAlign w:val="center"/>
          </w:tcPr>
          <w:p w14:paraId="077FC1B8"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APPROVED BY</w:t>
            </w:r>
          </w:p>
        </w:tc>
        <w:tc>
          <w:tcPr>
            <w:tcW w:w="3595" w:type="pct"/>
            <w:shd w:val="clear" w:color="auto" w:fill="auto"/>
            <w:vAlign w:val="center"/>
          </w:tcPr>
          <w:p w14:paraId="4B376B30" w14:textId="3BA8338C" w:rsidR="007504B7" w:rsidRPr="00B9026F" w:rsidRDefault="00F02CAA" w:rsidP="00B9026F">
            <w:pPr>
              <w:spacing w:after="0" w:line="240" w:lineRule="auto"/>
              <w:rPr>
                <w:rFonts w:ascii="Calibri" w:hAnsi="Calibri" w:cs="Calibri"/>
              </w:rPr>
            </w:pPr>
            <w:r>
              <w:rPr>
                <w:rFonts w:ascii="Calibri" w:hAnsi="Calibri" w:cs="Calibri"/>
              </w:rPr>
              <w:t xml:space="preserve">This is a </w:t>
            </w:r>
            <w:r w:rsidR="00623B22" w:rsidRPr="00623B22">
              <w:rPr>
                <w:rFonts w:ascii="Calibri" w:hAnsi="Calibri" w:cs="Calibri"/>
              </w:rPr>
              <w:t xml:space="preserve">System policy: </w:t>
            </w:r>
            <w:r>
              <w:rPr>
                <w:rFonts w:ascii="Calibri" w:hAnsi="Calibri" w:cs="Calibri"/>
              </w:rPr>
              <w:t xml:space="preserve">St Therese’s </w:t>
            </w:r>
            <w:r w:rsidR="00623B22" w:rsidRPr="00623B22">
              <w:rPr>
                <w:rFonts w:ascii="Calibri" w:hAnsi="Calibri" w:cs="Calibri"/>
              </w:rPr>
              <w:t>practices are consistent with this policy</w:t>
            </w:r>
          </w:p>
        </w:tc>
      </w:tr>
      <w:tr w:rsidR="007504B7" w:rsidRPr="00B9026F" w14:paraId="4CBAB863" w14:textId="77777777" w:rsidTr="4F028BA4">
        <w:trPr>
          <w:trHeight w:val="454"/>
        </w:trPr>
        <w:tc>
          <w:tcPr>
            <w:tcW w:w="1405" w:type="pct"/>
            <w:shd w:val="clear" w:color="auto" w:fill="auto"/>
            <w:vAlign w:val="center"/>
          </w:tcPr>
          <w:p w14:paraId="37B480C7"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LAST REVIEW DATE/S</w:t>
            </w:r>
          </w:p>
        </w:tc>
        <w:tc>
          <w:tcPr>
            <w:tcW w:w="3595" w:type="pct"/>
            <w:shd w:val="clear" w:color="auto" w:fill="auto"/>
            <w:vAlign w:val="center"/>
          </w:tcPr>
          <w:p w14:paraId="22BD217F" w14:textId="44ED3E8A" w:rsidR="007504B7" w:rsidRPr="00B9026F" w:rsidRDefault="002A6CE0" w:rsidP="00B9026F">
            <w:pPr>
              <w:spacing w:after="0" w:line="240" w:lineRule="auto"/>
              <w:rPr>
                <w:rFonts w:ascii="Calibri" w:hAnsi="Calibri" w:cs="Calibri"/>
              </w:rPr>
            </w:pPr>
            <w:r w:rsidRPr="00B9026F">
              <w:rPr>
                <w:rFonts w:ascii="Calibri" w:hAnsi="Calibri" w:cs="Calibri"/>
              </w:rPr>
              <w:t>March 2016</w:t>
            </w:r>
          </w:p>
        </w:tc>
      </w:tr>
      <w:tr w:rsidR="007504B7" w:rsidRPr="00B9026F" w14:paraId="318F8E0F" w14:textId="77777777" w:rsidTr="4F028BA4">
        <w:trPr>
          <w:trHeight w:val="454"/>
        </w:trPr>
        <w:tc>
          <w:tcPr>
            <w:tcW w:w="1405" w:type="pct"/>
            <w:shd w:val="clear" w:color="auto" w:fill="auto"/>
            <w:vAlign w:val="center"/>
          </w:tcPr>
          <w:p w14:paraId="32409119"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NEXT REVIEW DATE</w:t>
            </w:r>
          </w:p>
        </w:tc>
        <w:tc>
          <w:tcPr>
            <w:tcW w:w="3595" w:type="pct"/>
            <w:shd w:val="clear" w:color="auto" w:fill="auto"/>
            <w:vAlign w:val="center"/>
          </w:tcPr>
          <w:p w14:paraId="720B2B78" w14:textId="0EA34EA9" w:rsidR="007504B7" w:rsidRPr="00B9026F" w:rsidRDefault="002D0DB0" w:rsidP="00B9026F">
            <w:pPr>
              <w:spacing w:after="0" w:line="240" w:lineRule="auto"/>
              <w:rPr>
                <w:rFonts w:ascii="Calibri" w:hAnsi="Calibri" w:cs="Calibri"/>
              </w:rPr>
            </w:pPr>
            <w:r>
              <w:rPr>
                <w:rFonts w:ascii="Calibri" w:hAnsi="Calibri" w:cs="Calibri"/>
              </w:rPr>
              <w:t>February</w:t>
            </w:r>
            <w:r w:rsidR="002A6CE0" w:rsidRPr="00B9026F">
              <w:rPr>
                <w:rFonts w:ascii="Calibri" w:hAnsi="Calibri" w:cs="Calibri"/>
              </w:rPr>
              <w:t xml:space="preserve"> 202</w:t>
            </w:r>
            <w:r>
              <w:rPr>
                <w:rFonts w:ascii="Calibri" w:hAnsi="Calibri" w:cs="Calibri"/>
              </w:rPr>
              <w:t>3</w:t>
            </w:r>
          </w:p>
        </w:tc>
      </w:tr>
      <w:tr w:rsidR="007504B7" w:rsidRPr="00B9026F" w14:paraId="62A7C901" w14:textId="77777777" w:rsidTr="4F028BA4">
        <w:trPr>
          <w:trHeight w:val="454"/>
        </w:trPr>
        <w:tc>
          <w:tcPr>
            <w:tcW w:w="1405" w:type="pct"/>
            <w:shd w:val="clear" w:color="auto" w:fill="auto"/>
            <w:vAlign w:val="center"/>
          </w:tcPr>
          <w:p w14:paraId="6B49ABD7" w14:textId="77777777" w:rsidR="007504B7" w:rsidRPr="00B9026F" w:rsidRDefault="007504B7" w:rsidP="00B9026F">
            <w:pPr>
              <w:pStyle w:val="PolicyBox"/>
              <w:framePr w:hSpace="0" w:wrap="auto" w:vAnchor="margin" w:xAlign="left" w:yAlign="inline"/>
              <w:suppressOverlap w:val="0"/>
              <w:rPr>
                <w:rFonts w:ascii="Calibri" w:hAnsi="Calibri" w:cs="Calibri"/>
              </w:rPr>
            </w:pPr>
            <w:r w:rsidRPr="00B9026F">
              <w:rPr>
                <w:rFonts w:ascii="Calibri" w:hAnsi="Calibri" w:cs="Calibri"/>
              </w:rPr>
              <w:t>RELATED DOCUMENTS</w:t>
            </w:r>
          </w:p>
        </w:tc>
        <w:tc>
          <w:tcPr>
            <w:tcW w:w="3595" w:type="pct"/>
            <w:shd w:val="clear" w:color="auto" w:fill="auto"/>
            <w:vAlign w:val="center"/>
          </w:tcPr>
          <w:p w14:paraId="1982AF1C" w14:textId="7E46C12A" w:rsidR="42EE9FF1" w:rsidRDefault="42EE9FF1" w:rsidP="4F028BA4">
            <w:pPr>
              <w:spacing w:after="0" w:line="240" w:lineRule="auto"/>
              <w:rPr>
                <w:rFonts w:ascii="Calibri" w:hAnsi="Calibri" w:cs="Calibri"/>
              </w:rPr>
            </w:pPr>
            <w:r w:rsidRPr="4F028BA4">
              <w:rPr>
                <w:rFonts w:ascii="Calibri" w:hAnsi="Calibri" w:cs="Calibri"/>
              </w:rPr>
              <w:t>St Therese’s Mathematics Procedure</w:t>
            </w:r>
          </w:p>
          <w:p w14:paraId="64736437" w14:textId="77777777" w:rsidR="00F02CAA" w:rsidRDefault="00F02CAA" w:rsidP="008453E6">
            <w:pPr>
              <w:spacing w:after="0" w:line="240" w:lineRule="auto"/>
              <w:rPr>
                <w:rFonts w:ascii="Calibri" w:hAnsi="Calibri" w:cs="Calibri"/>
              </w:rPr>
            </w:pPr>
            <w:r w:rsidRPr="00F02CAA">
              <w:rPr>
                <w:rFonts w:ascii="Calibri" w:hAnsi="Calibri" w:cs="Calibri"/>
              </w:rPr>
              <w:t xml:space="preserve">CSO Programming K–12 Policy 2016 </w:t>
            </w:r>
          </w:p>
          <w:p w14:paraId="4319B602" w14:textId="77777777" w:rsidR="00F02CAA" w:rsidRDefault="00F02CAA" w:rsidP="008453E6">
            <w:pPr>
              <w:spacing w:after="0" w:line="240" w:lineRule="auto"/>
              <w:rPr>
                <w:rFonts w:ascii="Calibri" w:hAnsi="Calibri" w:cs="Calibri"/>
              </w:rPr>
            </w:pPr>
            <w:r w:rsidRPr="00F02CAA">
              <w:rPr>
                <w:rFonts w:ascii="Calibri" w:hAnsi="Calibri" w:cs="Calibri"/>
              </w:rPr>
              <w:t xml:space="preserve">CSO Reporting K–12 Policy 2017 </w:t>
            </w:r>
          </w:p>
          <w:p w14:paraId="04524182" w14:textId="39D88958" w:rsidR="008453E6" w:rsidRPr="00B9026F" w:rsidRDefault="00F02CAA" w:rsidP="008453E6">
            <w:pPr>
              <w:spacing w:after="0" w:line="240" w:lineRule="auto"/>
              <w:rPr>
                <w:rFonts w:ascii="Calibri" w:hAnsi="Calibri" w:cs="Calibri"/>
              </w:rPr>
            </w:pPr>
            <w:r w:rsidRPr="00F02CAA">
              <w:rPr>
                <w:rFonts w:ascii="Calibri" w:hAnsi="Calibri" w:cs="Calibri"/>
              </w:rPr>
              <w:t>CSO Assessment K–12 Policy 2017</w:t>
            </w:r>
          </w:p>
        </w:tc>
      </w:tr>
    </w:tbl>
    <w:p w14:paraId="2A5C7D24" w14:textId="6EB49882" w:rsidR="00462072" w:rsidRPr="00FE394D" w:rsidRDefault="00462072" w:rsidP="00FE394D">
      <w:pPr>
        <w:pStyle w:val="Heading1"/>
        <w:spacing w:before="0" w:after="0"/>
        <w:rPr>
          <w:rFonts w:ascii="Calibri" w:hAnsi="Calibri" w:cs="Calibri"/>
        </w:rPr>
      </w:pPr>
      <w:r w:rsidRPr="00FE394D">
        <w:rPr>
          <w:rFonts w:ascii="Calibri" w:hAnsi="Calibri" w:cs="Calibri"/>
          <w:noProof/>
        </w:rPr>
        <mc:AlternateContent>
          <mc:Choice Requires="wps">
            <w:drawing>
              <wp:anchor distT="0" distB="0" distL="114300" distR="114300" simplePos="0" relativeHeight="251659264" behindDoc="0" locked="0" layoutInCell="1" allowOverlap="1" wp14:anchorId="57A45E04" wp14:editId="57B79DB6">
                <wp:simplePos x="0" y="0"/>
                <wp:positionH relativeFrom="column">
                  <wp:posOffset>4751705</wp:posOffset>
                </wp:positionH>
                <wp:positionV relativeFrom="page">
                  <wp:posOffset>325646</wp:posOffset>
                </wp:positionV>
                <wp:extent cx="1584000" cy="1080000"/>
                <wp:effectExtent l="0" t="0" r="0" b="6350"/>
                <wp:wrapNone/>
                <wp:docPr id="1" name="Text Box 1"/>
                <wp:cNvGraphicFramePr/>
                <a:graphic xmlns:a="http://schemas.openxmlformats.org/drawingml/2006/main">
                  <a:graphicData uri="http://schemas.microsoft.com/office/word/2010/wordprocessingShape">
                    <wps:wsp>
                      <wps:cNvSpPr txBox="1"/>
                      <wps:spPr>
                        <a:xfrm>
                          <a:off x="0" y="0"/>
                          <a:ext cx="1584000" cy="108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671FD13" w14:textId="77777777" w:rsidR="0021336F" w:rsidRPr="0021336F" w:rsidRDefault="0021336F" w:rsidP="00462072">
                            <w:pPr>
                              <w:pStyle w:val="PolicyTitle"/>
                              <w:rPr>
                                <w:sz w:val="32"/>
                                <w:szCs w:val="32"/>
                              </w:rPr>
                            </w:pPr>
                            <w:r w:rsidRPr="0021336F">
                              <w:rPr>
                                <w:sz w:val="32"/>
                                <w:szCs w:val="32"/>
                              </w:rPr>
                              <w:t xml:space="preserve">Mathematics </w:t>
                            </w:r>
                          </w:p>
                          <w:p w14:paraId="4272F304" w14:textId="409670CB" w:rsidR="00462072" w:rsidRPr="0021336F" w:rsidRDefault="00462072" w:rsidP="00462072">
                            <w:pPr>
                              <w:pStyle w:val="PolicyTitle"/>
                              <w:rPr>
                                <w:sz w:val="32"/>
                                <w:szCs w:val="32"/>
                              </w:rPr>
                            </w:pPr>
                            <w:r w:rsidRPr="0021336F">
                              <w:rPr>
                                <w:sz w:val="32"/>
                                <w:szCs w:val="32"/>
                              </w:rPr>
                              <w:t>Policy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A45E04" id="_x0000_t202" coordsize="21600,21600" o:spt="202" path="m,l,21600r21600,l21600,xe">
                <v:stroke joinstyle="miter"/>
                <v:path gradientshapeok="t" o:connecttype="rect"/>
              </v:shapetype>
              <v:shape id="Text Box 1" o:spid="_x0000_s1026" type="#_x0000_t202" style="position:absolute;margin-left:374.15pt;margin-top:25.65pt;width:124.7pt;height:8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" filled="f" stroked="f" strokeweight=".5pt">
                <v:textbox>
                  <w:txbxContent>
                    <w:p w14:paraId="6671FD13" w14:textId="77777777" w:rsidR="0021336F" w:rsidRPr="0021336F" w:rsidRDefault="0021336F" w:rsidP="00462072">
                      <w:pPr>
                        <w:pStyle w:val="PolicyTitle"/>
                        <w:rPr>
                          <w:sz w:val="32"/>
                          <w:szCs w:val="32"/>
                        </w:rPr>
                      </w:pPr>
                      <w:r w:rsidRPr="0021336F">
                        <w:rPr>
                          <w:sz w:val="32"/>
                          <w:szCs w:val="32"/>
                        </w:rPr>
                        <w:t xml:space="preserve">Mathematics </w:t>
                      </w:r>
                    </w:p>
                    <w:p w14:paraId="4272F304" w14:textId="409670CB" w:rsidR="00462072" w:rsidRPr="0021336F" w:rsidRDefault="00462072" w:rsidP="00462072">
                      <w:pPr>
                        <w:pStyle w:val="PolicyTitle"/>
                        <w:rPr>
                          <w:sz w:val="32"/>
                          <w:szCs w:val="32"/>
                        </w:rPr>
                      </w:pPr>
                      <w:r w:rsidRPr="0021336F">
                        <w:rPr>
                          <w:sz w:val="32"/>
                          <w:szCs w:val="32"/>
                        </w:rPr>
                        <w:t>Policy</w:t>
                      </w:r>
                    </w:p>
                  </w:txbxContent>
                </v:textbox>
                <w10:wrap anchory="page"/>
              </v:shape>
            </w:pict>
          </mc:Fallback>
        </mc:AlternateContent>
      </w:r>
      <w:r w:rsidRPr="00B9026F">
        <w:rPr>
          <w:rFonts w:ascii="Calibri" w:hAnsi="Calibri" w:cs="Calibri"/>
        </w:rPr>
        <w:t>Purpose</w:t>
      </w:r>
    </w:p>
    <w:p w14:paraId="24929438" w14:textId="7399EC9B" w:rsidR="008453E6" w:rsidRDefault="00F02CAA" w:rsidP="008453E6">
      <w:pPr>
        <w:spacing w:after="0" w:line="240" w:lineRule="auto"/>
        <w:rPr>
          <w:rFonts w:ascii="Calibri" w:hAnsi="Calibri" w:cs="Calibri"/>
        </w:rPr>
      </w:pPr>
      <w:r w:rsidRPr="00F02CAA">
        <w:rPr>
          <w:rFonts w:ascii="Calibri" w:hAnsi="Calibri" w:cs="Calibri"/>
        </w:rPr>
        <w:t>The purpose of this Mathematics K–6 Policy is to present clear guidelines for acceptable and consistent practice in the teaching of Mathematics K–6.</w:t>
      </w:r>
    </w:p>
    <w:p w14:paraId="478B6E50" w14:textId="77777777" w:rsidR="00B9026F" w:rsidRPr="00B9026F" w:rsidRDefault="00B9026F" w:rsidP="00B9026F">
      <w:pPr>
        <w:spacing w:after="0" w:line="240" w:lineRule="auto"/>
        <w:rPr>
          <w:rFonts w:ascii="Calibri" w:hAnsi="Calibri" w:cs="Calibri"/>
          <w:lang w:eastAsia="en-AU"/>
        </w:rPr>
      </w:pPr>
    </w:p>
    <w:p w14:paraId="1951276A" w14:textId="77777777" w:rsidR="00462072" w:rsidRPr="00B9026F" w:rsidRDefault="00462072" w:rsidP="00B9026F">
      <w:pPr>
        <w:pStyle w:val="Heading1"/>
        <w:spacing w:before="0" w:after="0"/>
        <w:rPr>
          <w:rFonts w:ascii="Calibri" w:hAnsi="Calibri" w:cs="Calibri"/>
        </w:rPr>
      </w:pPr>
      <w:r w:rsidRPr="00B9026F">
        <w:rPr>
          <w:rFonts w:ascii="Calibri" w:hAnsi="Calibri" w:cs="Calibri"/>
        </w:rPr>
        <w:t>Policy Statement</w:t>
      </w:r>
    </w:p>
    <w:p w14:paraId="3709F620" w14:textId="77777777" w:rsidR="0021336F" w:rsidRDefault="00F02CAA" w:rsidP="00F02CAA">
      <w:pPr>
        <w:spacing w:after="0" w:line="240" w:lineRule="auto"/>
        <w:rPr>
          <w:rFonts w:ascii="Calibri" w:hAnsi="Calibri" w:cs="Calibri"/>
        </w:rPr>
      </w:pPr>
      <w:r w:rsidRPr="00F02CAA">
        <w:rPr>
          <w:rFonts w:ascii="Calibri" w:hAnsi="Calibri" w:cs="Calibri"/>
        </w:rPr>
        <w:t xml:space="preserve">Mathematics is a reasoning and creative activity employing abstraction and generalisation to identify, describe and apply patterns and relationships. The symbolic nature of mathematics provides a powerful, precise and concise means of communication. </w:t>
      </w:r>
    </w:p>
    <w:p w14:paraId="2AAC5B72" w14:textId="77777777" w:rsidR="0021336F" w:rsidRDefault="0021336F" w:rsidP="00F02CAA">
      <w:pPr>
        <w:spacing w:after="0" w:line="240" w:lineRule="auto"/>
        <w:rPr>
          <w:rFonts w:ascii="Calibri" w:hAnsi="Calibri" w:cs="Calibri"/>
        </w:rPr>
      </w:pPr>
    </w:p>
    <w:p w14:paraId="0BA538C8" w14:textId="77777777" w:rsidR="0021336F" w:rsidRDefault="00F02CAA" w:rsidP="00F02CAA">
      <w:pPr>
        <w:spacing w:after="0" w:line="240" w:lineRule="auto"/>
        <w:rPr>
          <w:rFonts w:ascii="Calibri" w:hAnsi="Calibri" w:cs="Calibri"/>
        </w:rPr>
      </w:pPr>
      <w:r w:rsidRPr="00F02CAA">
        <w:rPr>
          <w:rFonts w:ascii="Calibri" w:hAnsi="Calibri" w:cs="Calibri"/>
        </w:rPr>
        <w:t xml:space="preserve">Mathematical ideas have evolved across all cultures over thousands of years and are constantly developing. Digital technologies facilitate this expansion of ideas, providing access to new tools for continuing mathematical exploration and invention. Mathematics is integral to scientific and technological advances in many fields of endeavour. In addition to its practical applications, the study of mathematics is a valuable </w:t>
      </w:r>
      <w:proofErr w:type="gramStart"/>
      <w:r w:rsidRPr="00F02CAA">
        <w:rPr>
          <w:rFonts w:ascii="Calibri" w:hAnsi="Calibri" w:cs="Calibri"/>
        </w:rPr>
        <w:t>pursuit in its own right, providing</w:t>
      </w:r>
      <w:proofErr w:type="gramEnd"/>
      <w:r w:rsidRPr="00F02CAA">
        <w:rPr>
          <w:rFonts w:ascii="Calibri" w:hAnsi="Calibri" w:cs="Calibri"/>
        </w:rPr>
        <w:t xml:space="preserve"> opportunities for originality, challenge and leisure. </w:t>
      </w:r>
    </w:p>
    <w:p w14:paraId="35878565" w14:textId="77777777" w:rsidR="0021336F" w:rsidRDefault="0021336F" w:rsidP="00F02CAA">
      <w:pPr>
        <w:spacing w:after="0" w:line="240" w:lineRule="auto"/>
        <w:rPr>
          <w:rFonts w:ascii="Calibri" w:hAnsi="Calibri" w:cs="Calibri"/>
        </w:rPr>
      </w:pPr>
    </w:p>
    <w:p w14:paraId="6BF004B4" w14:textId="77777777" w:rsidR="0021336F" w:rsidRDefault="00F02CAA" w:rsidP="00F02CAA">
      <w:pPr>
        <w:spacing w:after="0" w:line="240" w:lineRule="auto"/>
        <w:rPr>
          <w:rFonts w:ascii="Calibri" w:hAnsi="Calibri" w:cs="Calibri"/>
        </w:rPr>
      </w:pPr>
      <w:r w:rsidRPr="00F02CAA">
        <w:rPr>
          <w:rFonts w:ascii="Calibri" w:hAnsi="Calibri" w:cs="Calibri"/>
        </w:rPr>
        <w:t xml:space="preserve">Mathematics in K–10 provides students with knowledge, skills and understanding in Number and Algebra, Measurement and Geometry, and Statistics and Probability. It focuses on developing increasingly sophisticated and refined mathematical understanding, fluency, communication, logical reasoning, analytical thought and problem-solving skills. These capabilities enable students to respond to familiar and unfamiliar situations by employing strategies to make informed decisions and solve problems relevant to their further education and everyday lives. </w:t>
      </w:r>
    </w:p>
    <w:p w14:paraId="553FDAF7" w14:textId="77777777" w:rsidR="0021336F" w:rsidRDefault="0021336F" w:rsidP="00F02CAA">
      <w:pPr>
        <w:spacing w:after="0" w:line="240" w:lineRule="auto"/>
        <w:rPr>
          <w:rFonts w:ascii="Calibri" w:hAnsi="Calibri" w:cs="Calibri"/>
        </w:rPr>
      </w:pPr>
    </w:p>
    <w:p w14:paraId="1AC9353C" w14:textId="77777777" w:rsidR="0021336F" w:rsidRDefault="00F02CAA" w:rsidP="00F02CAA">
      <w:pPr>
        <w:spacing w:after="0" w:line="240" w:lineRule="auto"/>
        <w:rPr>
          <w:rFonts w:ascii="Calibri" w:hAnsi="Calibri" w:cs="Calibri"/>
        </w:rPr>
      </w:pPr>
      <w:r w:rsidRPr="00F02CAA">
        <w:rPr>
          <w:rFonts w:ascii="Calibri" w:hAnsi="Calibri" w:cs="Calibri"/>
        </w:rPr>
        <w:t xml:space="preserve">The ability to make informed decisions and to interpret and apply mathematics in a variety of contexts is an essential component of students’ preparation for life in the 21st century. To participate fully in society, students need to develop the capacity to critically evaluate ideas and arguments that involve mathematical concepts or that are presented in mathematical form. </w:t>
      </w:r>
    </w:p>
    <w:p w14:paraId="48A8011F" w14:textId="77777777" w:rsidR="0021336F" w:rsidRDefault="0021336F" w:rsidP="00F02CAA">
      <w:pPr>
        <w:spacing w:after="0" w:line="240" w:lineRule="auto"/>
        <w:rPr>
          <w:rFonts w:ascii="Calibri" w:hAnsi="Calibri" w:cs="Calibri"/>
        </w:rPr>
      </w:pPr>
    </w:p>
    <w:p w14:paraId="191139B9" w14:textId="77777777" w:rsidR="0021336F" w:rsidRDefault="00F02CAA" w:rsidP="00F02CAA">
      <w:pPr>
        <w:spacing w:after="0" w:line="240" w:lineRule="auto"/>
        <w:rPr>
          <w:rFonts w:ascii="Calibri" w:hAnsi="Calibri" w:cs="Calibri"/>
        </w:rPr>
      </w:pPr>
      <w:r w:rsidRPr="00F02CAA">
        <w:rPr>
          <w:rFonts w:ascii="Calibri" w:hAnsi="Calibri" w:cs="Calibri"/>
        </w:rPr>
        <w:t xml:space="preserve">The Mathematics curriculum makes clear the links between the various components of mathematics, as well as the relationship between mathematics and other disciplines. Students learn to apply their </w:t>
      </w:r>
      <w:r w:rsidR="0021336F" w:rsidRPr="0021336F">
        <w:rPr>
          <w:rFonts w:ascii="Calibri" w:hAnsi="Calibri" w:cs="Calibri"/>
        </w:rPr>
        <w:t xml:space="preserve">mathematical knowledge, skills and understanding in a broad range of contexts beyond the mathematics classroom, including in such core learning areas as science, geography, history and English. </w:t>
      </w:r>
    </w:p>
    <w:p w14:paraId="67CC18FA" w14:textId="77777777" w:rsidR="0021336F" w:rsidRDefault="0021336F" w:rsidP="00F02CAA">
      <w:pPr>
        <w:spacing w:after="0" w:line="240" w:lineRule="auto"/>
        <w:rPr>
          <w:rFonts w:ascii="Calibri" w:hAnsi="Calibri" w:cs="Calibri"/>
        </w:rPr>
      </w:pPr>
    </w:p>
    <w:p w14:paraId="0A0A6426" w14:textId="77777777" w:rsidR="0021336F" w:rsidRDefault="0021336F" w:rsidP="00F02CAA">
      <w:pPr>
        <w:spacing w:after="0" w:line="240" w:lineRule="auto"/>
        <w:rPr>
          <w:rFonts w:ascii="Calibri" w:hAnsi="Calibri" w:cs="Calibri"/>
        </w:rPr>
      </w:pPr>
      <w:r w:rsidRPr="0021336F">
        <w:rPr>
          <w:rFonts w:ascii="Calibri" w:hAnsi="Calibri" w:cs="Calibri"/>
        </w:rPr>
        <w:t xml:space="preserve">The study of mathematics provides opportunities for students to appreciate the elegance and power of mathematical reasoning and to apply mathematical understanding creatively and efficiently. The study of the subject enables students to develop a positive self-concept as learners of mathematics, obtain enjoyment from mathematics, and become self-motivated learners through inquiry and active participation in challenging and engaging experiences. </w:t>
      </w:r>
    </w:p>
    <w:p w14:paraId="53510CE4" w14:textId="77777777" w:rsidR="0021336F" w:rsidRDefault="0021336F" w:rsidP="00F02CAA">
      <w:pPr>
        <w:spacing w:after="0" w:line="240" w:lineRule="auto"/>
        <w:rPr>
          <w:rFonts w:ascii="Calibri" w:hAnsi="Calibri" w:cs="Calibri"/>
        </w:rPr>
      </w:pPr>
    </w:p>
    <w:p w14:paraId="1B24B00B" w14:textId="4BB0A905" w:rsidR="00F02CAA" w:rsidRPr="00F02CAA" w:rsidRDefault="0021336F" w:rsidP="00F02CAA">
      <w:pPr>
        <w:spacing w:after="0" w:line="240" w:lineRule="auto"/>
        <w:rPr>
          <w:rFonts w:ascii="Calibri" w:hAnsi="Calibri" w:cs="Calibri"/>
        </w:rPr>
      </w:pPr>
      <w:r w:rsidRPr="0021336F">
        <w:rPr>
          <w:rFonts w:ascii="Calibri" w:hAnsi="Calibri" w:cs="Calibri"/>
        </w:rPr>
        <w:t>(NSW Mathematics K–6 Syllabus Rationale, p.13)</w:t>
      </w:r>
    </w:p>
    <w:p w14:paraId="79120586" w14:textId="5AFB75C5" w:rsidR="00F02CAA" w:rsidRDefault="00F02CAA" w:rsidP="00F02CAA">
      <w:pPr>
        <w:spacing w:after="0" w:line="240" w:lineRule="auto"/>
        <w:rPr>
          <w:rFonts w:ascii="Calibri" w:hAnsi="Calibri" w:cs="Calibri"/>
        </w:rPr>
      </w:pPr>
      <w:r w:rsidRPr="00F02CAA">
        <w:rPr>
          <w:rFonts w:ascii="Calibri" w:hAnsi="Calibri" w:cs="Calibri"/>
        </w:rPr>
        <w:lastRenderedPageBreak/>
        <w:t xml:space="preserve"> </w:t>
      </w:r>
    </w:p>
    <w:p w14:paraId="7BE1E233" w14:textId="23AFC45A" w:rsidR="0021336F" w:rsidRDefault="0021336F" w:rsidP="00F02CAA">
      <w:pPr>
        <w:spacing w:after="0" w:line="240" w:lineRule="auto"/>
        <w:rPr>
          <w:rFonts w:ascii="Calibri" w:hAnsi="Calibri" w:cs="Calibri"/>
        </w:rPr>
      </w:pPr>
    </w:p>
    <w:p w14:paraId="290C740F" w14:textId="77777777" w:rsidR="0021336F" w:rsidRPr="00F02CAA" w:rsidRDefault="0021336F" w:rsidP="00F02CAA">
      <w:pPr>
        <w:spacing w:after="0" w:line="240" w:lineRule="auto"/>
        <w:rPr>
          <w:rFonts w:ascii="Calibri" w:hAnsi="Calibri" w:cs="Calibri"/>
        </w:rPr>
      </w:pPr>
    </w:p>
    <w:p w14:paraId="0F4E1E84" w14:textId="5CBB52B5" w:rsidR="002E207D" w:rsidRPr="00B9026F" w:rsidRDefault="00462072" w:rsidP="00B9026F">
      <w:pPr>
        <w:pStyle w:val="Heading1"/>
        <w:spacing w:before="0" w:after="0"/>
        <w:rPr>
          <w:rFonts w:ascii="Calibri" w:hAnsi="Calibri" w:cs="Calibri"/>
          <w:b/>
        </w:rPr>
      </w:pPr>
      <w:r w:rsidRPr="00B9026F">
        <w:rPr>
          <w:rFonts w:ascii="Calibri" w:hAnsi="Calibri" w:cs="Calibri"/>
        </w:rPr>
        <w:t>Definitions</w:t>
      </w:r>
    </w:p>
    <w:p w14:paraId="72A5B17D" w14:textId="2C091E02" w:rsidR="00FE394D" w:rsidRDefault="00F02CAA" w:rsidP="00B9026F">
      <w:pPr>
        <w:spacing w:after="0" w:line="240" w:lineRule="auto"/>
        <w:rPr>
          <w:rFonts w:ascii="Calibri" w:hAnsi="Calibri" w:cs="Calibri"/>
          <w:bCs/>
        </w:rPr>
      </w:pPr>
      <w:r w:rsidRPr="00F02CAA">
        <w:rPr>
          <w:rFonts w:ascii="Calibri" w:hAnsi="Calibri" w:cs="Calibri"/>
          <w:bCs/>
        </w:rPr>
        <w:t>The Glossary of terms located in the NSW Mathematics K–6 Syllabus is to be used as the primary source for defining and interpreting elements of the syllabus.</w:t>
      </w:r>
    </w:p>
    <w:p w14:paraId="74D0FB67" w14:textId="77777777" w:rsidR="0021336F" w:rsidRPr="00F02CAA" w:rsidRDefault="0021336F" w:rsidP="00B9026F">
      <w:pPr>
        <w:spacing w:after="0" w:line="240" w:lineRule="auto"/>
        <w:rPr>
          <w:rFonts w:ascii="Calibri" w:hAnsi="Calibri" w:cs="Calibri"/>
          <w:bCs/>
        </w:rPr>
      </w:pPr>
    </w:p>
    <w:p w14:paraId="2DF18F7A" w14:textId="1C15E710" w:rsidR="00462072" w:rsidRPr="00B9026F" w:rsidRDefault="00462072" w:rsidP="00B9026F">
      <w:pPr>
        <w:pStyle w:val="Heading1"/>
        <w:spacing w:before="0" w:after="0"/>
        <w:rPr>
          <w:rFonts w:ascii="Calibri" w:hAnsi="Calibri" w:cs="Calibri"/>
        </w:rPr>
      </w:pPr>
      <w:r w:rsidRPr="00B9026F">
        <w:rPr>
          <w:rFonts w:ascii="Calibri" w:hAnsi="Calibri" w:cs="Calibri"/>
        </w:rPr>
        <w:t>Scope</w:t>
      </w:r>
    </w:p>
    <w:p w14:paraId="11E78426" w14:textId="698CBD17" w:rsidR="00FE394D" w:rsidRDefault="00F02CAA" w:rsidP="00B9026F">
      <w:pPr>
        <w:spacing w:after="0" w:line="240" w:lineRule="auto"/>
        <w:rPr>
          <w:rFonts w:ascii="Calibri" w:hAnsi="Calibri" w:cs="Calibri"/>
        </w:rPr>
      </w:pPr>
      <w:r w:rsidRPr="00F02CAA">
        <w:rPr>
          <w:rFonts w:ascii="Calibri" w:hAnsi="Calibri" w:cs="Calibri"/>
        </w:rPr>
        <w:t>This policy applies to all primary schools and system personnel in the Diocese of Maitland-Newcastle and is read in conjunction with the Procedure document.</w:t>
      </w:r>
    </w:p>
    <w:p w14:paraId="573F1197" w14:textId="77777777" w:rsidR="00F02CAA" w:rsidRPr="00B9026F" w:rsidRDefault="00F02CAA" w:rsidP="00B9026F">
      <w:pPr>
        <w:spacing w:after="0" w:line="240" w:lineRule="auto"/>
        <w:rPr>
          <w:rFonts w:ascii="Calibri" w:hAnsi="Calibri" w:cs="Calibri"/>
          <w:lang w:eastAsia="en-AU"/>
        </w:rPr>
      </w:pPr>
    </w:p>
    <w:p w14:paraId="2F628F4A" w14:textId="27529640" w:rsidR="00462072" w:rsidRPr="00B9026F" w:rsidRDefault="00462072" w:rsidP="00B9026F">
      <w:pPr>
        <w:pStyle w:val="Heading1"/>
        <w:spacing w:before="0" w:after="0"/>
        <w:rPr>
          <w:rFonts w:ascii="Calibri" w:hAnsi="Calibri" w:cs="Calibri"/>
        </w:rPr>
      </w:pPr>
      <w:r w:rsidRPr="00B9026F">
        <w:rPr>
          <w:rFonts w:ascii="Calibri" w:hAnsi="Calibri" w:cs="Calibri"/>
        </w:rPr>
        <w:t xml:space="preserve">Guiding Principles </w:t>
      </w:r>
    </w:p>
    <w:p w14:paraId="7F1F32EF" w14:textId="77777777" w:rsidR="00F02CAA" w:rsidRDefault="00F02CAA" w:rsidP="00F02CAA">
      <w:pPr>
        <w:pStyle w:val="ListParagraph"/>
        <w:numPr>
          <w:ilvl w:val="0"/>
          <w:numId w:val="0"/>
        </w:num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 xml:space="preserve">The NSW Mathematics K–6 Syllabus (2012) is reflected in all K–6 primary schools’ scope and sequence documents and teaching programs across the Diocese of Maitland-Newcastle.  </w:t>
      </w:r>
    </w:p>
    <w:p w14:paraId="5F0D1ABD" w14:textId="77777777" w:rsidR="00F02CAA" w:rsidRDefault="00F02CAA" w:rsidP="00F02CAA">
      <w:pPr>
        <w:pStyle w:val="ListParagraph"/>
        <w:numPr>
          <w:ilvl w:val="0"/>
          <w:numId w:val="0"/>
        </w:numPr>
        <w:autoSpaceDE w:val="0"/>
        <w:autoSpaceDN w:val="0"/>
        <w:adjustRightInd w:val="0"/>
        <w:spacing w:after="0" w:line="240" w:lineRule="auto"/>
        <w:rPr>
          <w:rFonts w:ascii="Calibri" w:eastAsia="Times New Roman" w:hAnsi="Calibri" w:cs="Calibri"/>
          <w:color w:val="000000"/>
          <w:lang w:eastAsia="en-AU"/>
        </w:rPr>
      </w:pPr>
    </w:p>
    <w:p w14:paraId="4B124F69" w14:textId="77777777" w:rsidR="00F02CAA" w:rsidRDefault="00F02CAA" w:rsidP="00F02CAA">
      <w:pPr>
        <w:pStyle w:val="ListParagraph"/>
        <w:numPr>
          <w:ilvl w:val="0"/>
          <w:numId w:val="0"/>
        </w:num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b/>
          <w:bCs/>
          <w:color w:val="000000"/>
          <w:lang w:eastAsia="en-AU"/>
        </w:rPr>
        <w:t>Mathematics is timetabled for 20% (5 hours) per week. The Maitland-Newcastle Catholic Schools Office (CSO) recommends that the teaching of Mathematics is given time and priority during the school day and that one hour of uninterrupted teaching time is reflected in all classroom teachers’ timetables</w:t>
      </w:r>
      <w:r w:rsidRPr="00F02CAA">
        <w:rPr>
          <w:rFonts w:ascii="Calibri" w:eastAsia="Times New Roman" w:hAnsi="Calibri" w:cs="Calibri"/>
          <w:color w:val="000000"/>
          <w:lang w:eastAsia="en-AU"/>
        </w:rPr>
        <w:t xml:space="preserve">.  </w:t>
      </w:r>
    </w:p>
    <w:p w14:paraId="19DE77CA" w14:textId="77777777" w:rsidR="00F02CAA" w:rsidRDefault="00F02CAA" w:rsidP="00F02CAA">
      <w:pPr>
        <w:pStyle w:val="ListParagraph"/>
        <w:numPr>
          <w:ilvl w:val="0"/>
          <w:numId w:val="0"/>
        </w:numPr>
        <w:autoSpaceDE w:val="0"/>
        <w:autoSpaceDN w:val="0"/>
        <w:adjustRightInd w:val="0"/>
        <w:spacing w:after="0" w:line="240" w:lineRule="auto"/>
        <w:rPr>
          <w:rFonts w:ascii="Calibri" w:eastAsia="Times New Roman" w:hAnsi="Calibri" w:cs="Calibri"/>
          <w:color w:val="000000"/>
          <w:lang w:eastAsia="en-AU"/>
        </w:rPr>
      </w:pPr>
    </w:p>
    <w:p w14:paraId="33DDB10A" w14:textId="77777777" w:rsidR="00F02CAA" w:rsidRDefault="00F02CAA" w:rsidP="00F02CAA">
      <w:pPr>
        <w:pStyle w:val="ListParagraph"/>
        <w:numPr>
          <w:ilvl w:val="0"/>
          <w:numId w:val="0"/>
        </w:num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 xml:space="preserve">Assessment in Mathematics K–6 aligns with the Maitland-Newcastle CSO Assessment Policy (2017) and the individual school Assessment Policy. </w:t>
      </w:r>
    </w:p>
    <w:p w14:paraId="03009060" w14:textId="77777777" w:rsidR="00F02CAA" w:rsidRDefault="00F02CAA" w:rsidP="00F02CAA">
      <w:pPr>
        <w:pStyle w:val="ListParagraph"/>
        <w:numPr>
          <w:ilvl w:val="0"/>
          <w:numId w:val="0"/>
        </w:numPr>
        <w:autoSpaceDE w:val="0"/>
        <w:autoSpaceDN w:val="0"/>
        <w:adjustRightInd w:val="0"/>
        <w:spacing w:after="0" w:line="240" w:lineRule="auto"/>
        <w:rPr>
          <w:rFonts w:ascii="Calibri" w:eastAsia="Times New Roman" w:hAnsi="Calibri" w:cs="Calibri"/>
          <w:color w:val="000000"/>
          <w:lang w:eastAsia="en-AU"/>
        </w:rPr>
      </w:pPr>
    </w:p>
    <w:p w14:paraId="304F4CDA" w14:textId="77777777" w:rsidR="00F02CAA" w:rsidRDefault="00F02CAA" w:rsidP="00F02CAA">
      <w:pPr>
        <w:pStyle w:val="ListParagraph"/>
        <w:numPr>
          <w:ilvl w:val="0"/>
          <w:numId w:val="0"/>
        </w:num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 xml:space="preserve">Reporting in Mathematics K–6 aligns with the Maitland-Newcastle CSO Reporting Policy (2017) and the individual school Reporting Policy. </w:t>
      </w:r>
    </w:p>
    <w:p w14:paraId="67F69BFC" w14:textId="77777777" w:rsidR="00F02CAA" w:rsidRDefault="00F02CAA" w:rsidP="00F02CAA">
      <w:pPr>
        <w:pStyle w:val="ListParagraph"/>
        <w:numPr>
          <w:ilvl w:val="0"/>
          <w:numId w:val="0"/>
        </w:numPr>
        <w:autoSpaceDE w:val="0"/>
        <w:autoSpaceDN w:val="0"/>
        <w:adjustRightInd w:val="0"/>
        <w:spacing w:after="0" w:line="240" w:lineRule="auto"/>
        <w:rPr>
          <w:rFonts w:ascii="Calibri" w:eastAsia="Times New Roman" w:hAnsi="Calibri" w:cs="Calibri"/>
          <w:color w:val="000000"/>
          <w:lang w:eastAsia="en-AU"/>
        </w:rPr>
      </w:pPr>
    </w:p>
    <w:p w14:paraId="659BE555" w14:textId="77777777" w:rsidR="00F02CAA" w:rsidRDefault="00F02CAA" w:rsidP="00F02CAA">
      <w:pPr>
        <w:pStyle w:val="ListParagraph"/>
        <w:numPr>
          <w:ilvl w:val="0"/>
          <w:numId w:val="0"/>
        </w:num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The aim of Mathematics in K–10 is for students to:</w:t>
      </w:r>
    </w:p>
    <w:p w14:paraId="157B4B82" w14:textId="77777777" w:rsidR="00F02CAA" w:rsidRDefault="00F02CAA" w:rsidP="00F02CAA">
      <w:pPr>
        <w:pStyle w:val="ListParagraph"/>
        <w:numPr>
          <w:ilvl w:val="0"/>
          <w:numId w:val="17"/>
        </w:num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be confident, creative users and communicators of mathematics, able to investigate, represent and interpret situations in their personal and work lives and as active citizens</w:t>
      </w:r>
    </w:p>
    <w:p w14:paraId="760A78C0" w14:textId="77777777" w:rsidR="00F02CAA" w:rsidRDefault="00F02CAA" w:rsidP="00F02CAA">
      <w:pPr>
        <w:pStyle w:val="ListParagraph"/>
        <w:numPr>
          <w:ilvl w:val="0"/>
          <w:numId w:val="17"/>
        </w:num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develop an increasingly sophisticated understanding of mathematical concepts and fluency with mathematical processes, and be able to pose and solve problems and reason in Number and Algebra, Measurement and Geometry, and Statistics and Probability</w:t>
      </w:r>
    </w:p>
    <w:p w14:paraId="19B4B61F" w14:textId="77777777" w:rsidR="00F02CAA" w:rsidRDefault="00F02CAA" w:rsidP="00F02CAA">
      <w:pPr>
        <w:pStyle w:val="ListParagraph"/>
        <w:numPr>
          <w:ilvl w:val="0"/>
          <w:numId w:val="17"/>
        </w:num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 xml:space="preserve">recognise connections between the areas of mathematics and other disciplines and appreciate mathematics as an accessible, enjoyable discipline to study, and an important aspect of lifelong learning.  </w:t>
      </w:r>
    </w:p>
    <w:p w14:paraId="0F54A920" w14:textId="6BCD5F2F" w:rsidR="00CC5689" w:rsidRDefault="00F02CAA" w:rsidP="00F02CAA">
      <w:p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(NSW Mathematics K–6 Syllabus Aim, p.16)</w:t>
      </w:r>
      <w:r w:rsidR="00CC5689" w:rsidRPr="00F02CAA">
        <w:rPr>
          <w:rFonts w:ascii="Calibri" w:eastAsia="Times New Roman" w:hAnsi="Calibri" w:cs="Calibri"/>
          <w:color w:val="000000"/>
          <w:lang w:eastAsia="en-AU"/>
        </w:rPr>
        <w:t xml:space="preserve">. </w:t>
      </w:r>
    </w:p>
    <w:p w14:paraId="40C98CEE" w14:textId="0F304DDF" w:rsidR="00F02CAA" w:rsidRDefault="00F02CAA" w:rsidP="00F02CAA">
      <w:pPr>
        <w:autoSpaceDE w:val="0"/>
        <w:autoSpaceDN w:val="0"/>
        <w:adjustRightInd w:val="0"/>
        <w:spacing w:after="0" w:line="240" w:lineRule="auto"/>
        <w:rPr>
          <w:rFonts w:ascii="Calibri" w:eastAsia="Times New Roman" w:hAnsi="Calibri" w:cs="Calibri"/>
          <w:color w:val="000000"/>
          <w:lang w:eastAsia="en-AU"/>
        </w:rPr>
      </w:pPr>
    </w:p>
    <w:p w14:paraId="51DF8868" w14:textId="77777777" w:rsidR="00F02CAA" w:rsidRPr="00F02CAA" w:rsidRDefault="00F02CAA" w:rsidP="00F02CAA">
      <w:pPr>
        <w:autoSpaceDE w:val="0"/>
        <w:autoSpaceDN w:val="0"/>
        <w:adjustRightInd w:val="0"/>
        <w:spacing w:after="0" w:line="240" w:lineRule="auto"/>
        <w:rPr>
          <w:rFonts w:ascii="Calibri" w:eastAsia="Times New Roman" w:hAnsi="Calibri" w:cs="Calibri"/>
          <w:color w:val="0070C0"/>
          <w:lang w:eastAsia="en-AU"/>
        </w:rPr>
      </w:pPr>
      <w:r w:rsidRPr="00F02CAA">
        <w:rPr>
          <w:rFonts w:ascii="Calibri" w:eastAsia="Times New Roman" w:hAnsi="Calibri" w:cs="Calibri"/>
          <w:color w:val="0070C0"/>
          <w:lang w:eastAsia="en-AU"/>
        </w:rPr>
        <w:t xml:space="preserve">KNOWLEDGE, SKILLS AND UNDERSTANDING </w:t>
      </w:r>
    </w:p>
    <w:p w14:paraId="3A8E8662" w14:textId="77777777" w:rsidR="00F02CAA" w:rsidRDefault="00F02CAA" w:rsidP="00F02CAA">
      <w:p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 xml:space="preserve">Students: </w:t>
      </w:r>
    </w:p>
    <w:p w14:paraId="3D91F000" w14:textId="77777777" w:rsidR="00F02CAA" w:rsidRDefault="00F02CAA" w:rsidP="00F02CAA">
      <w:p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b/>
          <w:bCs/>
          <w:color w:val="000000"/>
          <w:lang w:eastAsia="en-AU"/>
        </w:rPr>
        <w:t>Working Mathematically</w:t>
      </w:r>
    </w:p>
    <w:p w14:paraId="104459E9" w14:textId="4D08252D" w:rsidR="00F02CAA" w:rsidRDefault="00F02CAA" w:rsidP="00F02CAA">
      <w:pPr>
        <w:pStyle w:val="ListParagraph"/>
        <w:numPr>
          <w:ilvl w:val="0"/>
          <w:numId w:val="18"/>
        </w:num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develop understanding and fluency in mathematics through inquiry, exploring and connecting mathematical concepts, choosing and applying problem-solving skills and mathematical techniques, communication and reasoning</w:t>
      </w:r>
    </w:p>
    <w:p w14:paraId="55FC3453" w14:textId="77777777" w:rsidR="00F02CAA" w:rsidRDefault="00F02CAA" w:rsidP="00F02CAA">
      <w:p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b/>
          <w:bCs/>
          <w:color w:val="000000"/>
          <w:lang w:eastAsia="en-AU"/>
        </w:rPr>
        <w:t>Number and Algebra</w:t>
      </w:r>
    </w:p>
    <w:p w14:paraId="0F147659" w14:textId="77777777" w:rsidR="00F02CAA" w:rsidRDefault="00F02CAA" w:rsidP="00F02CAA">
      <w:pPr>
        <w:pStyle w:val="ListParagraph"/>
        <w:numPr>
          <w:ilvl w:val="0"/>
          <w:numId w:val="18"/>
        </w:num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 xml:space="preserve">develop efficient strategies for numerical calculation, recognise patterns, describe relationships and apply algebraic techniques and generalisation </w:t>
      </w:r>
    </w:p>
    <w:p w14:paraId="5279BA7E" w14:textId="77777777" w:rsidR="00F02CAA" w:rsidRDefault="00F02CAA" w:rsidP="00F02CAA">
      <w:p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b/>
          <w:bCs/>
          <w:color w:val="000000"/>
          <w:lang w:eastAsia="en-AU"/>
        </w:rPr>
        <w:t>Measurement and Geometry</w:t>
      </w:r>
    </w:p>
    <w:p w14:paraId="4EEF2005" w14:textId="77777777" w:rsidR="00F02CAA" w:rsidRDefault="00F02CAA" w:rsidP="00F02CAA">
      <w:pPr>
        <w:pStyle w:val="ListParagraph"/>
        <w:numPr>
          <w:ilvl w:val="0"/>
          <w:numId w:val="18"/>
        </w:num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 xml:space="preserve">identify, visualise and quantify measures and the attributes of shapes and objects, and explore measurement concepts and geometric relationships, applying formulas, strategies and geometric reasoning in the solution of problems </w:t>
      </w:r>
    </w:p>
    <w:p w14:paraId="5885F51E" w14:textId="77777777" w:rsidR="00F02CAA" w:rsidRDefault="00F02CAA" w:rsidP="00F02CAA">
      <w:p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b/>
          <w:bCs/>
          <w:color w:val="000000"/>
          <w:lang w:eastAsia="en-AU"/>
        </w:rPr>
        <w:t>Statistics and Probability</w:t>
      </w:r>
    </w:p>
    <w:p w14:paraId="5D9FF1D8" w14:textId="40D8CEE5" w:rsidR="00F02CAA" w:rsidRPr="00F02CAA" w:rsidRDefault="00F02CAA" w:rsidP="00F02CAA">
      <w:pPr>
        <w:pStyle w:val="ListParagraph"/>
        <w:numPr>
          <w:ilvl w:val="0"/>
          <w:numId w:val="18"/>
        </w:num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 xml:space="preserve">collect, represent, analyse, interpret and evaluate data, assign and use probabilities, and make sound judgements. </w:t>
      </w:r>
    </w:p>
    <w:p w14:paraId="6B38CFA9" w14:textId="77777777" w:rsidR="00F02CAA" w:rsidRDefault="00F02CAA" w:rsidP="00F02CAA">
      <w:pPr>
        <w:autoSpaceDE w:val="0"/>
        <w:autoSpaceDN w:val="0"/>
        <w:adjustRightInd w:val="0"/>
        <w:spacing w:after="0" w:line="240" w:lineRule="auto"/>
        <w:rPr>
          <w:rFonts w:ascii="Calibri" w:eastAsia="Times New Roman" w:hAnsi="Calibri" w:cs="Calibri"/>
          <w:color w:val="000000"/>
          <w:lang w:eastAsia="en-AU"/>
        </w:rPr>
      </w:pPr>
    </w:p>
    <w:p w14:paraId="4C870B36" w14:textId="6F5000BA" w:rsidR="00F02CAA" w:rsidRPr="00F02CAA" w:rsidRDefault="00F02CAA" w:rsidP="00F02CAA">
      <w:pPr>
        <w:autoSpaceDE w:val="0"/>
        <w:autoSpaceDN w:val="0"/>
        <w:adjustRightInd w:val="0"/>
        <w:spacing w:after="0" w:line="240" w:lineRule="auto"/>
        <w:rPr>
          <w:rFonts w:ascii="Calibri" w:eastAsia="Times New Roman" w:hAnsi="Calibri" w:cs="Calibri"/>
          <w:color w:val="000000"/>
          <w:lang w:eastAsia="en-AU"/>
        </w:rPr>
      </w:pPr>
      <w:r w:rsidRPr="00F02CAA">
        <w:rPr>
          <w:rFonts w:ascii="Calibri" w:eastAsia="Times New Roman" w:hAnsi="Calibri" w:cs="Calibri"/>
          <w:color w:val="000000"/>
          <w:lang w:eastAsia="en-AU"/>
        </w:rPr>
        <w:t>(NSW Mathematics K–6 Syllabus Objectives, p.16)</w:t>
      </w:r>
    </w:p>
    <w:p w14:paraId="2CC50C75" w14:textId="3860440C" w:rsidR="00CC5689" w:rsidRPr="00B9026F" w:rsidRDefault="00CC5689" w:rsidP="00B9026F">
      <w:pPr>
        <w:autoSpaceDE w:val="0"/>
        <w:autoSpaceDN w:val="0"/>
        <w:adjustRightInd w:val="0"/>
        <w:spacing w:after="0" w:line="240" w:lineRule="auto"/>
        <w:rPr>
          <w:rFonts w:ascii="Calibri" w:eastAsia="Times New Roman" w:hAnsi="Calibri" w:cs="Calibri"/>
          <w:color w:val="000000"/>
          <w:lang w:eastAsia="en-AU"/>
        </w:rPr>
      </w:pPr>
    </w:p>
    <w:p w14:paraId="44F8EBC9" w14:textId="77777777" w:rsidR="00462072" w:rsidRPr="00B9026F" w:rsidRDefault="00462072" w:rsidP="00B9026F">
      <w:pPr>
        <w:pStyle w:val="Heading1"/>
        <w:spacing w:before="0" w:after="0"/>
        <w:rPr>
          <w:rFonts w:ascii="Calibri" w:hAnsi="Calibri" w:cs="Calibri"/>
          <w:b/>
        </w:rPr>
      </w:pPr>
      <w:r w:rsidRPr="00B9026F">
        <w:rPr>
          <w:rFonts w:ascii="Calibri" w:hAnsi="Calibri" w:cs="Calibri"/>
        </w:rPr>
        <w:t>Responsibilities</w:t>
      </w:r>
    </w:p>
    <w:p w14:paraId="10858276" w14:textId="77777777" w:rsidR="00F02CAA" w:rsidRPr="00F02CAA" w:rsidRDefault="00F02CAA" w:rsidP="00B9026F">
      <w:pPr>
        <w:autoSpaceDE w:val="0"/>
        <w:autoSpaceDN w:val="0"/>
        <w:adjustRightInd w:val="0"/>
        <w:spacing w:after="0" w:line="240" w:lineRule="auto"/>
        <w:rPr>
          <w:rFonts w:ascii="Calibri" w:eastAsia="Times New Roman" w:hAnsi="Calibri" w:cs="Calibri"/>
          <w:bCs/>
          <w:color w:val="0070C0"/>
          <w:lang w:eastAsia="en-AU"/>
        </w:rPr>
      </w:pPr>
      <w:r w:rsidRPr="00F02CAA">
        <w:rPr>
          <w:rFonts w:ascii="Calibri" w:eastAsia="Times New Roman" w:hAnsi="Calibri" w:cs="Calibri"/>
          <w:bCs/>
          <w:color w:val="0070C0"/>
          <w:lang w:eastAsia="en-AU"/>
        </w:rPr>
        <w:t xml:space="preserve">CSO TEACHING AND LEARNING </w:t>
      </w:r>
    </w:p>
    <w:p w14:paraId="7E4EDB37" w14:textId="77777777" w:rsidR="00F02CAA" w:rsidRDefault="00F02CAA" w:rsidP="00B9026F">
      <w:pPr>
        <w:autoSpaceDE w:val="0"/>
        <w:autoSpaceDN w:val="0"/>
        <w:adjustRightInd w:val="0"/>
        <w:spacing w:after="0" w:line="240" w:lineRule="auto"/>
        <w:rPr>
          <w:rFonts w:ascii="Calibri" w:eastAsia="Times New Roman" w:hAnsi="Calibri" w:cs="Calibri"/>
          <w:bCs/>
          <w:color w:val="000000"/>
          <w:lang w:eastAsia="en-AU"/>
        </w:rPr>
      </w:pPr>
      <w:r w:rsidRPr="00F02CAA">
        <w:rPr>
          <w:rFonts w:ascii="Calibri" w:eastAsia="Times New Roman" w:hAnsi="Calibri" w:cs="Calibri"/>
          <w:bCs/>
          <w:color w:val="000000"/>
          <w:lang w:eastAsia="en-AU"/>
        </w:rPr>
        <w:t xml:space="preserve">Teaching and Learning Services are responsible for: </w:t>
      </w:r>
    </w:p>
    <w:p w14:paraId="7F7FA07D" w14:textId="77777777" w:rsidR="00F02CAA" w:rsidRDefault="00F02CAA" w:rsidP="00F02CAA">
      <w:pPr>
        <w:pStyle w:val="ListParagraph"/>
        <w:numPr>
          <w:ilvl w:val="0"/>
          <w:numId w:val="18"/>
        </w:numPr>
        <w:autoSpaceDE w:val="0"/>
        <w:autoSpaceDN w:val="0"/>
        <w:adjustRightInd w:val="0"/>
        <w:spacing w:after="0" w:line="240" w:lineRule="auto"/>
        <w:rPr>
          <w:rFonts w:ascii="Calibri" w:eastAsia="Times New Roman" w:hAnsi="Calibri" w:cs="Calibri"/>
          <w:bCs/>
          <w:color w:val="000000"/>
          <w:lang w:eastAsia="en-AU"/>
        </w:rPr>
      </w:pPr>
      <w:r w:rsidRPr="00F02CAA">
        <w:rPr>
          <w:rFonts w:ascii="Calibri" w:eastAsia="Times New Roman" w:hAnsi="Calibri" w:cs="Calibri"/>
          <w:bCs/>
          <w:color w:val="000000"/>
          <w:lang w:eastAsia="en-AU"/>
        </w:rPr>
        <w:lastRenderedPageBreak/>
        <w:t>Reviewing and amending the current policy and procedures as required. (in consultation with relevant stakeholders)</w:t>
      </w:r>
    </w:p>
    <w:p w14:paraId="758BBFFC" w14:textId="77777777" w:rsidR="00F02CAA" w:rsidRDefault="00F02CAA" w:rsidP="00F02CAA">
      <w:pPr>
        <w:pStyle w:val="ListParagraph"/>
        <w:numPr>
          <w:ilvl w:val="0"/>
          <w:numId w:val="18"/>
        </w:numPr>
        <w:autoSpaceDE w:val="0"/>
        <w:autoSpaceDN w:val="0"/>
        <w:adjustRightInd w:val="0"/>
        <w:spacing w:after="0" w:line="240" w:lineRule="auto"/>
        <w:rPr>
          <w:rFonts w:ascii="Calibri" w:eastAsia="Times New Roman" w:hAnsi="Calibri" w:cs="Calibri"/>
          <w:bCs/>
          <w:color w:val="000000"/>
          <w:lang w:eastAsia="en-AU"/>
        </w:rPr>
      </w:pPr>
      <w:r w:rsidRPr="00F02CAA">
        <w:rPr>
          <w:rFonts w:ascii="Calibri" w:eastAsia="Times New Roman" w:hAnsi="Calibri" w:cs="Calibri"/>
          <w:bCs/>
          <w:color w:val="000000"/>
          <w:lang w:eastAsia="en-AU"/>
        </w:rPr>
        <w:t>Advising schools of changes made to the current policy and associated documentation</w:t>
      </w:r>
    </w:p>
    <w:p w14:paraId="286AA2C9" w14:textId="77777777" w:rsidR="00F02CAA" w:rsidRDefault="00F02CAA" w:rsidP="00F02CAA">
      <w:pPr>
        <w:pStyle w:val="ListParagraph"/>
        <w:numPr>
          <w:ilvl w:val="0"/>
          <w:numId w:val="18"/>
        </w:numPr>
        <w:autoSpaceDE w:val="0"/>
        <w:autoSpaceDN w:val="0"/>
        <w:adjustRightInd w:val="0"/>
        <w:spacing w:after="0" w:line="240" w:lineRule="auto"/>
        <w:rPr>
          <w:rFonts w:ascii="Calibri" w:eastAsia="Times New Roman" w:hAnsi="Calibri" w:cs="Calibri"/>
          <w:bCs/>
          <w:color w:val="000000"/>
          <w:lang w:eastAsia="en-AU"/>
        </w:rPr>
      </w:pPr>
      <w:r w:rsidRPr="00F02CAA">
        <w:rPr>
          <w:rFonts w:ascii="Calibri" w:eastAsia="Times New Roman" w:hAnsi="Calibri" w:cs="Calibri"/>
          <w:bCs/>
          <w:color w:val="000000"/>
          <w:lang w:eastAsia="en-AU"/>
        </w:rPr>
        <w:t>Providing advice to schools on Programming, Reporting and Assessment in Mathematics as required</w:t>
      </w:r>
    </w:p>
    <w:p w14:paraId="22C8534A" w14:textId="3E028F73" w:rsidR="00FE394D" w:rsidRDefault="00F02CAA" w:rsidP="00F02CAA">
      <w:pPr>
        <w:pStyle w:val="ListParagraph"/>
        <w:numPr>
          <w:ilvl w:val="0"/>
          <w:numId w:val="18"/>
        </w:numPr>
        <w:autoSpaceDE w:val="0"/>
        <w:autoSpaceDN w:val="0"/>
        <w:adjustRightInd w:val="0"/>
        <w:spacing w:after="0" w:line="240" w:lineRule="auto"/>
        <w:rPr>
          <w:rFonts w:ascii="Calibri" w:eastAsia="Times New Roman" w:hAnsi="Calibri" w:cs="Calibri"/>
          <w:bCs/>
          <w:color w:val="000000"/>
          <w:lang w:eastAsia="en-AU"/>
        </w:rPr>
      </w:pPr>
      <w:r w:rsidRPr="00F02CAA">
        <w:rPr>
          <w:rFonts w:ascii="Calibri" w:eastAsia="Times New Roman" w:hAnsi="Calibri" w:cs="Calibri"/>
          <w:bCs/>
          <w:color w:val="000000"/>
          <w:lang w:eastAsia="en-AU"/>
        </w:rPr>
        <w:t>Ensuring syllabus implementation is in accordance the NSW Education Standards Authority (NESA) school registration and accreditation processes</w:t>
      </w:r>
    </w:p>
    <w:p w14:paraId="2E4A23A7" w14:textId="77777777" w:rsidR="00F02CAA" w:rsidRDefault="00F02CAA" w:rsidP="00F02CAA">
      <w:pPr>
        <w:autoSpaceDE w:val="0"/>
        <w:autoSpaceDN w:val="0"/>
        <w:adjustRightInd w:val="0"/>
        <w:spacing w:after="0" w:line="240" w:lineRule="auto"/>
        <w:rPr>
          <w:rFonts w:ascii="Calibri" w:eastAsia="Times New Roman" w:hAnsi="Calibri" w:cs="Calibri"/>
          <w:bCs/>
          <w:color w:val="0070C0"/>
          <w:lang w:eastAsia="en-AU"/>
        </w:rPr>
      </w:pPr>
      <w:r w:rsidRPr="00F02CAA">
        <w:rPr>
          <w:rFonts w:ascii="Calibri" w:eastAsia="Times New Roman" w:hAnsi="Calibri" w:cs="Calibri"/>
          <w:bCs/>
          <w:color w:val="0070C0"/>
          <w:lang w:eastAsia="en-AU"/>
        </w:rPr>
        <w:t xml:space="preserve">SCHOOL PRINCIPALS   </w:t>
      </w:r>
    </w:p>
    <w:p w14:paraId="469FB0E1" w14:textId="77777777" w:rsidR="00F02CAA" w:rsidRDefault="00F02CAA" w:rsidP="00F02CAA">
      <w:pPr>
        <w:autoSpaceDE w:val="0"/>
        <w:autoSpaceDN w:val="0"/>
        <w:adjustRightInd w:val="0"/>
        <w:spacing w:after="0" w:line="240" w:lineRule="auto"/>
        <w:rPr>
          <w:rFonts w:ascii="Calibri" w:eastAsia="Times New Roman" w:hAnsi="Calibri" w:cs="Calibri"/>
          <w:bCs/>
          <w:color w:val="000000"/>
          <w:lang w:eastAsia="en-AU"/>
        </w:rPr>
      </w:pPr>
      <w:r w:rsidRPr="00F02CAA">
        <w:rPr>
          <w:rFonts w:ascii="Calibri" w:eastAsia="Times New Roman" w:hAnsi="Calibri" w:cs="Calibri"/>
          <w:bCs/>
          <w:color w:val="000000"/>
          <w:lang w:eastAsia="en-AU"/>
        </w:rPr>
        <w:t xml:space="preserve">The Principal is responsible for communicating this policy and procedure to all teachers in the school. If this policy is adapted for an individual school, the Principal is responsible for the writing, approval, implementation and dissemination of the policy and any associated procedures or guidelines. </w:t>
      </w:r>
    </w:p>
    <w:p w14:paraId="0B18F122" w14:textId="77777777" w:rsidR="00F02CAA" w:rsidRDefault="00F02CAA" w:rsidP="00F02CAA">
      <w:pPr>
        <w:autoSpaceDE w:val="0"/>
        <w:autoSpaceDN w:val="0"/>
        <w:adjustRightInd w:val="0"/>
        <w:spacing w:after="0" w:line="240" w:lineRule="auto"/>
        <w:rPr>
          <w:rFonts w:ascii="Calibri" w:eastAsia="Times New Roman" w:hAnsi="Calibri" w:cs="Calibri"/>
          <w:bCs/>
          <w:color w:val="000000"/>
          <w:lang w:eastAsia="en-AU"/>
        </w:rPr>
      </w:pPr>
    </w:p>
    <w:p w14:paraId="055002CB" w14:textId="77777777" w:rsidR="00F02CAA" w:rsidRDefault="00F02CAA" w:rsidP="00F02CAA">
      <w:pPr>
        <w:autoSpaceDE w:val="0"/>
        <w:autoSpaceDN w:val="0"/>
        <w:adjustRightInd w:val="0"/>
        <w:spacing w:after="0" w:line="240" w:lineRule="auto"/>
        <w:rPr>
          <w:rFonts w:ascii="Calibri" w:eastAsia="Times New Roman" w:hAnsi="Calibri" w:cs="Calibri"/>
          <w:bCs/>
          <w:color w:val="0070C0"/>
          <w:lang w:eastAsia="en-AU"/>
        </w:rPr>
      </w:pPr>
      <w:r w:rsidRPr="00F02CAA">
        <w:rPr>
          <w:rFonts w:ascii="Calibri" w:eastAsia="Times New Roman" w:hAnsi="Calibri" w:cs="Calibri"/>
          <w:bCs/>
          <w:color w:val="0070C0"/>
          <w:lang w:eastAsia="en-AU"/>
        </w:rPr>
        <w:t xml:space="preserve">TEACHING STAFF </w:t>
      </w:r>
    </w:p>
    <w:p w14:paraId="29A02521" w14:textId="6987DD44" w:rsidR="00F02CAA" w:rsidRDefault="00F02CAA" w:rsidP="00F02CAA">
      <w:pPr>
        <w:autoSpaceDE w:val="0"/>
        <w:autoSpaceDN w:val="0"/>
        <w:adjustRightInd w:val="0"/>
        <w:spacing w:after="0" w:line="240" w:lineRule="auto"/>
        <w:rPr>
          <w:rFonts w:ascii="Calibri" w:eastAsia="Times New Roman" w:hAnsi="Calibri" w:cs="Calibri"/>
          <w:bCs/>
          <w:color w:val="000000"/>
          <w:lang w:eastAsia="en-AU"/>
        </w:rPr>
      </w:pPr>
      <w:r w:rsidRPr="00F02CAA">
        <w:rPr>
          <w:rFonts w:ascii="Calibri" w:eastAsia="Times New Roman" w:hAnsi="Calibri" w:cs="Calibri"/>
          <w:bCs/>
          <w:color w:val="000000"/>
          <w:lang w:eastAsia="en-AU"/>
        </w:rPr>
        <w:t xml:space="preserve">All Teaching Staff are responsible for programming, assessing and reporting from the NSW Mathematics K–6 Syllabus (2012).   </w:t>
      </w:r>
    </w:p>
    <w:p w14:paraId="1C406A66" w14:textId="77777777" w:rsidR="00F02CAA" w:rsidRPr="00F02CAA" w:rsidRDefault="00F02CAA" w:rsidP="00F02CAA">
      <w:pPr>
        <w:autoSpaceDE w:val="0"/>
        <w:autoSpaceDN w:val="0"/>
        <w:adjustRightInd w:val="0"/>
        <w:spacing w:after="0" w:line="240" w:lineRule="auto"/>
        <w:rPr>
          <w:rFonts w:ascii="Calibri" w:eastAsia="Times New Roman" w:hAnsi="Calibri" w:cs="Calibri"/>
          <w:bCs/>
          <w:color w:val="000000"/>
          <w:lang w:eastAsia="en-AU"/>
        </w:rPr>
      </w:pPr>
    </w:p>
    <w:p w14:paraId="1E0D7323" w14:textId="77777777" w:rsidR="00A93071" w:rsidRPr="00B9026F" w:rsidRDefault="00A93071" w:rsidP="00B9026F">
      <w:pPr>
        <w:pStyle w:val="Heading1"/>
        <w:spacing w:before="0" w:after="0"/>
        <w:rPr>
          <w:rFonts w:ascii="Calibri" w:hAnsi="Calibri" w:cs="Calibri"/>
        </w:rPr>
      </w:pPr>
      <w:r w:rsidRPr="00B9026F">
        <w:rPr>
          <w:rFonts w:ascii="Calibri" w:hAnsi="Calibri" w:cs="Calibri"/>
        </w:rPr>
        <w:t xml:space="preserve">Budget </w:t>
      </w:r>
    </w:p>
    <w:p w14:paraId="446BE2E2" w14:textId="7422CAE0" w:rsidR="00B3761F" w:rsidRDefault="00F02CAA" w:rsidP="00B9026F">
      <w:pPr>
        <w:spacing w:after="0" w:line="240" w:lineRule="auto"/>
        <w:rPr>
          <w:rFonts w:ascii="Calibri" w:hAnsi="Calibri" w:cs="Calibri"/>
        </w:rPr>
      </w:pPr>
      <w:r w:rsidRPr="00F02CAA">
        <w:rPr>
          <w:rFonts w:ascii="Calibri" w:hAnsi="Calibri" w:cs="Calibri"/>
        </w:rPr>
        <w:t>Appropriate funds will be allocated from the school budget to allow for the successful teaching of Mathematics K–6.</w:t>
      </w:r>
    </w:p>
    <w:p w14:paraId="1C792607" w14:textId="77777777" w:rsidR="00FE394D" w:rsidRPr="00B9026F" w:rsidRDefault="00FE394D" w:rsidP="00B9026F">
      <w:pPr>
        <w:spacing w:after="0" w:line="240" w:lineRule="auto"/>
        <w:rPr>
          <w:rFonts w:ascii="Calibri" w:hAnsi="Calibri" w:cs="Calibri"/>
        </w:rPr>
      </w:pPr>
    </w:p>
    <w:p w14:paraId="21E12020" w14:textId="5C84B2CC" w:rsidR="00462072" w:rsidRPr="00B9026F" w:rsidRDefault="00462072" w:rsidP="00B9026F">
      <w:pPr>
        <w:pStyle w:val="Heading1"/>
        <w:spacing w:before="0" w:after="0"/>
        <w:rPr>
          <w:rFonts w:ascii="Calibri" w:hAnsi="Calibri" w:cs="Calibri"/>
          <w:b/>
          <w:sz w:val="20"/>
          <w:szCs w:val="20"/>
        </w:rPr>
      </w:pPr>
      <w:r w:rsidRPr="00B9026F">
        <w:rPr>
          <w:rFonts w:ascii="Calibri" w:hAnsi="Calibri" w:cs="Calibri"/>
        </w:rPr>
        <w:t>Legislative/Professional Guidelines</w:t>
      </w:r>
      <w:r w:rsidRPr="00B9026F">
        <w:rPr>
          <w:rFonts w:ascii="Calibri" w:hAnsi="Calibri" w:cs="Calibri"/>
          <w:sz w:val="20"/>
          <w:szCs w:val="20"/>
        </w:rPr>
        <w:tab/>
      </w:r>
    </w:p>
    <w:p w14:paraId="68172A95" w14:textId="77777777" w:rsidR="00F02CAA" w:rsidRDefault="00F02CAA" w:rsidP="00F02CAA">
      <w:pPr>
        <w:pStyle w:val="ListParagraph"/>
        <w:numPr>
          <w:ilvl w:val="0"/>
          <w:numId w:val="12"/>
        </w:numPr>
        <w:spacing w:after="0" w:line="240" w:lineRule="auto"/>
        <w:ind w:left="357" w:hanging="357"/>
        <w:rPr>
          <w:rFonts w:ascii="Calibri" w:hAnsi="Calibri" w:cs="Calibri"/>
        </w:rPr>
      </w:pPr>
      <w:r w:rsidRPr="00F02CAA">
        <w:rPr>
          <w:rFonts w:ascii="Calibri" w:hAnsi="Calibri" w:cs="Calibri"/>
        </w:rPr>
        <w:t xml:space="preserve">NSW Mathematics K–10 Syllabus – Volume 1 (K–6) 2012 (NESA)  </w:t>
      </w:r>
    </w:p>
    <w:p w14:paraId="5AD64362" w14:textId="77777777" w:rsidR="00F02CAA" w:rsidRDefault="00F02CAA" w:rsidP="00F02CAA">
      <w:pPr>
        <w:pStyle w:val="ListParagraph"/>
        <w:numPr>
          <w:ilvl w:val="0"/>
          <w:numId w:val="12"/>
        </w:numPr>
        <w:spacing w:after="0" w:line="240" w:lineRule="auto"/>
        <w:ind w:left="357" w:hanging="357"/>
        <w:rPr>
          <w:rFonts w:ascii="Calibri" w:hAnsi="Calibri" w:cs="Calibri"/>
        </w:rPr>
      </w:pPr>
      <w:r w:rsidRPr="00F02CAA">
        <w:rPr>
          <w:rFonts w:ascii="Calibri" w:hAnsi="Calibri" w:cs="Calibri"/>
        </w:rPr>
        <w:t xml:space="preserve">CSO Programming K–12 Policy 2016 </w:t>
      </w:r>
    </w:p>
    <w:p w14:paraId="0C39BD4A" w14:textId="77777777" w:rsidR="00F02CAA" w:rsidRDefault="00F02CAA" w:rsidP="00F02CAA">
      <w:pPr>
        <w:pStyle w:val="ListParagraph"/>
        <w:numPr>
          <w:ilvl w:val="0"/>
          <w:numId w:val="12"/>
        </w:numPr>
        <w:spacing w:after="0" w:line="240" w:lineRule="auto"/>
        <w:ind w:left="357" w:hanging="357"/>
        <w:rPr>
          <w:rFonts w:ascii="Calibri" w:hAnsi="Calibri" w:cs="Calibri"/>
        </w:rPr>
      </w:pPr>
      <w:r w:rsidRPr="00F02CAA">
        <w:rPr>
          <w:rFonts w:ascii="Calibri" w:hAnsi="Calibri" w:cs="Calibri"/>
        </w:rPr>
        <w:t xml:space="preserve">CSO Reporting K–12 Policy 2017 </w:t>
      </w:r>
    </w:p>
    <w:p w14:paraId="202F74E6" w14:textId="68E3F4F8" w:rsidR="00462072" w:rsidRPr="00B9026F" w:rsidRDefault="00F02CAA" w:rsidP="00F02CAA">
      <w:pPr>
        <w:pStyle w:val="ListParagraph"/>
        <w:numPr>
          <w:ilvl w:val="0"/>
          <w:numId w:val="12"/>
        </w:numPr>
        <w:spacing w:after="0" w:line="240" w:lineRule="auto"/>
        <w:ind w:left="357" w:hanging="357"/>
        <w:rPr>
          <w:rFonts w:ascii="Calibri" w:hAnsi="Calibri" w:cs="Calibri"/>
        </w:rPr>
      </w:pPr>
      <w:r w:rsidRPr="00F02CAA">
        <w:rPr>
          <w:rFonts w:ascii="Calibri" w:hAnsi="Calibri" w:cs="Calibri"/>
        </w:rPr>
        <w:t>CSO Assessment K–12 Policy 2017</w:t>
      </w:r>
    </w:p>
    <w:sectPr w:rsidR="00462072" w:rsidRPr="00B9026F" w:rsidSect="0021336F">
      <w:headerReference w:type="even" r:id="rId11"/>
      <w:headerReference w:type="default" r:id="rId12"/>
      <w:footerReference w:type="even" r:id="rId13"/>
      <w:footerReference w:type="default" r:id="rId14"/>
      <w:headerReference w:type="first" r:id="rId15"/>
      <w:footerReference w:type="first" r:id="rId16"/>
      <w:pgSz w:w="11906" w:h="16838"/>
      <w:pgMar w:top="1021" w:right="964" w:bottom="1021" w:left="964" w:header="397" w:footer="39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FC8950" w14:textId="77777777" w:rsidR="00D30EE2" w:rsidRDefault="00D30EE2" w:rsidP="00CB2A3F">
      <w:pPr>
        <w:spacing w:after="0" w:line="240" w:lineRule="auto"/>
      </w:pPr>
      <w:r>
        <w:separator/>
      </w:r>
    </w:p>
    <w:p w14:paraId="492C9156" w14:textId="77777777" w:rsidR="00D30EE2" w:rsidRDefault="00D30EE2"/>
  </w:endnote>
  <w:endnote w:type="continuationSeparator" w:id="0">
    <w:p w14:paraId="50852DA9" w14:textId="77777777" w:rsidR="00D30EE2" w:rsidRDefault="00D30EE2" w:rsidP="00CB2A3F">
      <w:pPr>
        <w:spacing w:after="0" w:line="240" w:lineRule="auto"/>
      </w:pPr>
      <w:r>
        <w:continuationSeparator/>
      </w:r>
    </w:p>
    <w:p w14:paraId="20359286" w14:textId="77777777" w:rsidR="00D30EE2" w:rsidRDefault="00D30E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6E1F4B" w14:textId="77777777" w:rsidR="00BB0B38" w:rsidRDefault="00BB0B38">
    <w:pPr>
      <w:pStyle w:val="Footer"/>
    </w:pPr>
  </w:p>
  <w:p w14:paraId="6BB34B52" w14:textId="77777777" w:rsidR="00BB0B38" w:rsidRDefault="00BB0B3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6309C4" w14:textId="6869B807" w:rsidR="00DF3B9D" w:rsidRPr="004E5008" w:rsidRDefault="0021336F" w:rsidP="0061300F">
    <w:pPr>
      <w:pStyle w:val="Footer"/>
      <w:pBdr>
        <w:top w:val="single" w:sz="6" w:space="5" w:color="97BF0D" w:themeColor="accent3"/>
      </w:pBdr>
      <w:tabs>
        <w:tab w:val="clear" w:pos="9781"/>
        <w:tab w:val="right" w:pos="9967"/>
      </w:tabs>
      <w:rPr>
        <w:color w:val="7F7F7F" w:themeColor="text1" w:themeTint="80"/>
      </w:rPr>
    </w:pPr>
    <w:r>
      <w:rPr>
        <w:color w:val="7F7F7F" w:themeColor="text1" w:themeTint="80"/>
      </w:rPr>
      <w:t>Mathematics</w:t>
    </w:r>
    <w:r w:rsidR="002D0DB0">
      <w:rPr>
        <w:color w:val="7F7F7F" w:themeColor="text1" w:themeTint="80"/>
      </w:rPr>
      <w:t xml:space="preserve"> </w:t>
    </w:r>
    <w:r w:rsidR="00DF3B9D">
      <w:rPr>
        <w:color w:val="7F7F7F" w:themeColor="text1" w:themeTint="80"/>
      </w:rPr>
      <w:t>Policy</w:t>
    </w:r>
    <w:r w:rsidR="00DF3B9D" w:rsidRPr="004E5008">
      <w:rPr>
        <w:color w:val="7F7F7F" w:themeColor="text1" w:themeTint="80"/>
      </w:rPr>
      <w:tab/>
      <w:t xml:space="preserve">Page </w:t>
    </w:r>
    <w:r w:rsidR="00DF3B9D" w:rsidRPr="004E5008">
      <w:rPr>
        <w:color w:val="7F7F7F" w:themeColor="text1" w:themeTint="80"/>
      </w:rPr>
      <w:fldChar w:fldCharType="begin"/>
    </w:r>
    <w:r w:rsidR="00DF3B9D" w:rsidRPr="004E5008">
      <w:rPr>
        <w:color w:val="7F7F7F" w:themeColor="text1" w:themeTint="80"/>
      </w:rPr>
      <w:instrText xml:space="preserve"> PAGE </w:instrText>
    </w:r>
    <w:r w:rsidR="00DF3B9D" w:rsidRPr="004E5008">
      <w:rPr>
        <w:color w:val="7F7F7F" w:themeColor="text1" w:themeTint="80"/>
      </w:rPr>
      <w:fldChar w:fldCharType="separate"/>
    </w:r>
    <w:r w:rsidR="00B370B1">
      <w:rPr>
        <w:noProof/>
        <w:color w:val="7F7F7F" w:themeColor="text1" w:themeTint="80"/>
      </w:rPr>
      <w:t>2</w:t>
    </w:r>
    <w:r w:rsidR="00DF3B9D" w:rsidRPr="004E5008">
      <w:rPr>
        <w:color w:val="7F7F7F" w:themeColor="text1" w:themeTint="80"/>
      </w:rPr>
      <w:fldChar w:fldCharType="end"/>
    </w:r>
    <w:r w:rsidR="00DF3B9D" w:rsidRPr="004E5008">
      <w:rPr>
        <w:color w:val="7F7F7F" w:themeColor="text1" w:themeTint="80"/>
      </w:rPr>
      <w:t xml:space="preserve"> of </w:t>
    </w:r>
    <w:r w:rsidR="00DF3B9D" w:rsidRPr="004E5008">
      <w:rPr>
        <w:color w:val="7F7F7F" w:themeColor="text1" w:themeTint="80"/>
      </w:rPr>
      <w:fldChar w:fldCharType="begin"/>
    </w:r>
    <w:r w:rsidR="00DF3B9D" w:rsidRPr="004E5008">
      <w:rPr>
        <w:color w:val="7F7F7F" w:themeColor="text1" w:themeTint="80"/>
      </w:rPr>
      <w:instrText xml:space="preserve"> NUMPAGES  </w:instrText>
    </w:r>
    <w:r w:rsidR="00DF3B9D" w:rsidRPr="004E5008">
      <w:rPr>
        <w:color w:val="7F7F7F" w:themeColor="text1" w:themeTint="80"/>
      </w:rPr>
      <w:fldChar w:fldCharType="separate"/>
    </w:r>
    <w:r w:rsidR="00B370B1">
      <w:rPr>
        <w:noProof/>
        <w:color w:val="7F7F7F" w:themeColor="text1" w:themeTint="80"/>
      </w:rPr>
      <w:t>2</w:t>
    </w:r>
    <w:r w:rsidR="00DF3B9D" w:rsidRPr="004E5008">
      <w:rPr>
        <w:color w:val="7F7F7F" w:themeColor="text1" w:themeTint="80"/>
      </w:rPr>
      <w:fldChar w:fldCharType="end"/>
    </w:r>
  </w:p>
  <w:p w14:paraId="4D7A55F4" w14:textId="09F5A916" w:rsidR="00BB0B38" w:rsidRPr="00DF3B9D" w:rsidRDefault="63A6B412" w:rsidP="0061300F">
    <w:pPr>
      <w:pStyle w:val="Footer"/>
      <w:tabs>
        <w:tab w:val="clear" w:pos="9781"/>
        <w:tab w:val="right" w:pos="9967"/>
      </w:tabs>
      <w:rPr>
        <w:color w:val="7F7F7F" w:themeColor="text1" w:themeTint="80"/>
      </w:rPr>
    </w:pPr>
    <w:r w:rsidRPr="004E5008">
      <w:rPr>
        <w:color w:val="7F7F7F" w:themeColor="text1" w:themeTint="80"/>
      </w:rPr>
      <w:t>Issue Date:</w:t>
    </w:r>
    <w:r>
      <w:rPr>
        <w:color w:val="7F7F7F" w:themeColor="text1" w:themeTint="80"/>
      </w:rPr>
      <w:t xml:space="preserve"> June 20</w:t>
    </w:r>
    <w:r w:rsidR="00DF3B9D" w:rsidRPr="004E5008">
      <w:rPr>
        <w:noProof/>
        <w:color w:val="7F7F7F" w:themeColor="text1" w:themeTint="80"/>
        <w:lang w:val="en-AU" w:eastAsia="en-AU"/>
      </w:rPr>
      <w:drawing>
        <wp:anchor distT="0" distB="0" distL="114300" distR="114300" simplePos="0" relativeHeight="251670528" behindDoc="1" locked="0" layoutInCell="1" allowOverlap="1" wp14:anchorId="3DD672A7" wp14:editId="66F93CA5">
          <wp:simplePos x="0" y="0"/>
          <wp:positionH relativeFrom="column">
            <wp:posOffset>-461645</wp:posOffset>
          </wp:positionH>
          <wp:positionV relativeFrom="paragraph">
            <wp:posOffset>10067290</wp:posOffset>
          </wp:positionV>
          <wp:extent cx="8145145" cy="670560"/>
          <wp:effectExtent l="0" t="0" r="825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r w:rsidR="00DF3B9D" w:rsidRPr="004E5008">
      <w:rPr>
        <w:noProof/>
        <w:color w:val="7F7F7F" w:themeColor="text1" w:themeTint="80"/>
        <w:lang w:val="en-AU" w:eastAsia="en-AU"/>
      </w:rPr>
      <w:drawing>
        <wp:anchor distT="0" distB="0" distL="114300" distR="114300" simplePos="0" relativeHeight="251669504" behindDoc="1" locked="0" layoutInCell="1" allowOverlap="1" wp14:anchorId="029866D4" wp14:editId="2BAD812C">
          <wp:simplePos x="0" y="0"/>
          <wp:positionH relativeFrom="column">
            <wp:posOffset>-461645</wp:posOffset>
          </wp:positionH>
          <wp:positionV relativeFrom="paragraph">
            <wp:posOffset>10067290</wp:posOffset>
          </wp:positionV>
          <wp:extent cx="8145145" cy="670560"/>
          <wp:effectExtent l="0" t="0" r="825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r>
      <w:rPr>
        <w:color w:val="7F7F7F" w:themeColor="text1" w:themeTint="80"/>
      </w:rPr>
      <w:t>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9F8772" w14:textId="060505CC" w:rsidR="00DF3B9D" w:rsidRPr="005505BE" w:rsidRDefault="0021336F" w:rsidP="0061300F">
    <w:pPr>
      <w:pStyle w:val="Footer"/>
      <w:tabs>
        <w:tab w:val="clear" w:pos="9781"/>
        <w:tab w:val="right" w:pos="9967"/>
      </w:tabs>
      <w:rPr>
        <w:color w:val="auto"/>
      </w:rPr>
    </w:pPr>
    <w:r>
      <w:rPr>
        <w:noProof/>
        <w:color w:val="auto"/>
        <w:lang w:val="en-AU" w:eastAsia="en-AU"/>
      </w:rPr>
      <w:t>Mathematics</w:t>
    </w:r>
    <w:r w:rsidR="00B9026F">
      <w:rPr>
        <w:noProof/>
        <w:color w:val="auto"/>
        <w:lang w:val="en-AU" w:eastAsia="en-AU"/>
      </w:rPr>
      <w:t xml:space="preserve"> Policy</w:t>
    </w:r>
    <w:r w:rsidR="00DF3B9D" w:rsidRPr="005505BE">
      <w:rPr>
        <w:color w:val="auto"/>
      </w:rPr>
      <w:tab/>
      <w:t xml:space="preserve">Page </w:t>
    </w:r>
    <w:r w:rsidR="00DF3B9D" w:rsidRPr="005505BE">
      <w:rPr>
        <w:color w:val="auto"/>
      </w:rPr>
      <w:fldChar w:fldCharType="begin"/>
    </w:r>
    <w:r w:rsidR="00DF3B9D" w:rsidRPr="005505BE">
      <w:rPr>
        <w:color w:val="auto"/>
      </w:rPr>
      <w:instrText xml:space="preserve"> PAGE </w:instrText>
    </w:r>
    <w:r w:rsidR="00DF3B9D" w:rsidRPr="005505BE">
      <w:rPr>
        <w:color w:val="auto"/>
      </w:rPr>
      <w:fldChar w:fldCharType="separate"/>
    </w:r>
    <w:r w:rsidR="00B370B1">
      <w:rPr>
        <w:noProof/>
        <w:color w:val="auto"/>
      </w:rPr>
      <w:t>1</w:t>
    </w:r>
    <w:r w:rsidR="00DF3B9D" w:rsidRPr="005505BE">
      <w:rPr>
        <w:color w:val="auto"/>
      </w:rPr>
      <w:fldChar w:fldCharType="end"/>
    </w:r>
    <w:r w:rsidR="00DF3B9D" w:rsidRPr="005505BE">
      <w:rPr>
        <w:color w:val="auto"/>
      </w:rPr>
      <w:t xml:space="preserve"> of </w:t>
    </w:r>
    <w:r w:rsidR="00DF3B9D" w:rsidRPr="005505BE">
      <w:rPr>
        <w:color w:val="auto"/>
      </w:rPr>
      <w:fldChar w:fldCharType="begin"/>
    </w:r>
    <w:r w:rsidR="00DF3B9D" w:rsidRPr="005505BE">
      <w:rPr>
        <w:color w:val="auto"/>
      </w:rPr>
      <w:instrText xml:space="preserve"> NUMPAGES  </w:instrText>
    </w:r>
    <w:r w:rsidR="00DF3B9D" w:rsidRPr="005505BE">
      <w:rPr>
        <w:color w:val="auto"/>
      </w:rPr>
      <w:fldChar w:fldCharType="separate"/>
    </w:r>
    <w:r w:rsidR="00B370B1">
      <w:rPr>
        <w:noProof/>
        <w:color w:val="auto"/>
      </w:rPr>
      <w:t>2</w:t>
    </w:r>
    <w:r w:rsidR="00DF3B9D" w:rsidRPr="005505BE">
      <w:rPr>
        <w:color w:val="auto"/>
      </w:rPr>
      <w:fldChar w:fldCharType="end"/>
    </w:r>
  </w:p>
  <w:p w14:paraId="3F1C1381" w14:textId="78092D1A" w:rsidR="00BB0B38" w:rsidRPr="005505BE" w:rsidRDefault="63A6B412" w:rsidP="0061300F">
    <w:pPr>
      <w:pStyle w:val="Footer"/>
      <w:tabs>
        <w:tab w:val="clear" w:pos="9781"/>
        <w:tab w:val="right" w:pos="9967"/>
      </w:tabs>
      <w:rPr>
        <w:color w:val="auto"/>
      </w:rPr>
    </w:pPr>
    <w:r w:rsidRPr="005505BE">
      <w:rPr>
        <w:color w:val="auto"/>
      </w:rPr>
      <w:t>Issue Date:</w:t>
    </w:r>
    <w:r>
      <w:rPr>
        <w:color w:val="auto"/>
      </w:rPr>
      <w:t xml:space="preserve"> June 20</w:t>
    </w:r>
    <w:r w:rsidR="00DF3B9D" w:rsidRPr="005505BE">
      <w:rPr>
        <w:noProof/>
        <w:color w:val="auto"/>
        <w:lang w:val="en-AU" w:eastAsia="en-AU"/>
      </w:rPr>
      <w:drawing>
        <wp:anchor distT="0" distB="0" distL="114300" distR="114300" simplePos="0" relativeHeight="251677696" behindDoc="1" locked="0" layoutInCell="1" allowOverlap="1" wp14:anchorId="04A285DF" wp14:editId="69F65E7A">
          <wp:simplePos x="0" y="0"/>
          <wp:positionH relativeFrom="column">
            <wp:posOffset>-461645</wp:posOffset>
          </wp:positionH>
          <wp:positionV relativeFrom="paragraph">
            <wp:posOffset>10067290</wp:posOffset>
          </wp:positionV>
          <wp:extent cx="8145145" cy="670560"/>
          <wp:effectExtent l="0" t="0" r="825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r w:rsidR="00DF3B9D" w:rsidRPr="005505BE">
      <w:rPr>
        <w:noProof/>
        <w:color w:val="auto"/>
        <w:lang w:val="en-AU" w:eastAsia="en-AU"/>
      </w:rPr>
      <w:drawing>
        <wp:anchor distT="0" distB="0" distL="114300" distR="114300" simplePos="0" relativeHeight="251676672" behindDoc="1" locked="0" layoutInCell="1" allowOverlap="1" wp14:anchorId="2B935D71" wp14:editId="4F7479D6">
          <wp:simplePos x="0" y="0"/>
          <wp:positionH relativeFrom="column">
            <wp:posOffset>-461645</wp:posOffset>
          </wp:positionH>
          <wp:positionV relativeFrom="paragraph">
            <wp:posOffset>10067290</wp:posOffset>
          </wp:positionV>
          <wp:extent cx="8145145" cy="670560"/>
          <wp:effectExtent l="0" t="0" r="8255"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145" cy="670560"/>
                  </a:xfrm>
                  <a:prstGeom prst="rect">
                    <a:avLst/>
                  </a:prstGeom>
                  <a:noFill/>
                </pic:spPr>
              </pic:pic>
            </a:graphicData>
          </a:graphic>
          <wp14:sizeRelH relativeFrom="page">
            <wp14:pctWidth>0</wp14:pctWidth>
          </wp14:sizeRelH>
          <wp14:sizeRelV relativeFrom="page">
            <wp14:pctHeight>0</wp14:pctHeight>
          </wp14:sizeRelV>
        </wp:anchor>
      </w:drawing>
    </w:r>
    <w:r>
      <w:rPr>
        <w:color w:val="auto"/>
      </w:rPr>
      <w:t>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543890" w14:textId="77777777" w:rsidR="00D30EE2" w:rsidRDefault="00D30EE2" w:rsidP="00CB2A3F">
      <w:pPr>
        <w:spacing w:after="0" w:line="240" w:lineRule="auto"/>
      </w:pPr>
      <w:r>
        <w:separator/>
      </w:r>
    </w:p>
    <w:p w14:paraId="080AA6C3" w14:textId="77777777" w:rsidR="00D30EE2" w:rsidRDefault="00D30EE2"/>
  </w:footnote>
  <w:footnote w:type="continuationSeparator" w:id="0">
    <w:p w14:paraId="376E9C4F" w14:textId="77777777" w:rsidR="00D30EE2" w:rsidRDefault="00D30EE2" w:rsidP="00CB2A3F">
      <w:pPr>
        <w:spacing w:after="0" w:line="240" w:lineRule="auto"/>
      </w:pPr>
      <w:r>
        <w:continuationSeparator/>
      </w:r>
    </w:p>
    <w:p w14:paraId="296F4D68" w14:textId="77777777" w:rsidR="00D30EE2" w:rsidRDefault="00D30E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5FF6BA" w14:textId="7ACC026E" w:rsidR="00BB0B38" w:rsidRDefault="00BB0B38">
    <w:pPr>
      <w:pStyle w:val="Header"/>
    </w:pPr>
  </w:p>
  <w:p w14:paraId="70890041" w14:textId="77777777" w:rsidR="00BB0B38" w:rsidRDefault="00BB0B3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2A3650" w14:textId="2F1C9B84" w:rsidR="0021336F" w:rsidRPr="0021336F" w:rsidRDefault="0021336F" w:rsidP="0021336F">
    <w:pPr>
      <w:pStyle w:val="Header"/>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D5701" w14:textId="2DFC69E8" w:rsidR="008E347B" w:rsidRDefault="0021336F" w:rsidP="0021336F">
    <w:pPr>
      <w:pStyle w:val="Header"/>
      <w:tabs>
        <w:tab w:val="left" w:pos="6795"/>
        <w:tab w:val="right" w:pos="8239"/>
      </w:tabs>
      <w:jc w:val="left"/>
    </w:pPr>
    <w:r>
      <w:tab/>
    </w:r>
    <w:r>
      <w:tab/>
    </w:r>
    <w:r>
      <w:tab/>
    </w:r>
    <w:r w:rsidR="00837EFC">
      <w:rPr>
        <w:noProof/>
        <w:lang w:eastAsia="en-AU"/>
      </w:rPr>
      <w:drawing>
        <wp:anchor distT="0" distB="0" distL="114300" distR="114300" simplePos="0" relativeHeight="251681792" behindDoc="1" locked="0" layoutInCell="1" allowOverlap="1" wp14:anchorId="4E994B29" wp14:editId="71AB08B4">
          <wp:simplePos x="0" y="0"/>
          <wp:positionH relativeFrom="margin">
            <wp:align>left</wp:align>
          </wp:positionH>
          <wp:positionV relativeFrom="paragraph">
            <wp:posOffset>156660</wp:posOffset>
          </wp:positionV>
          <wp:extent cx="1001395" cy="1036320"/>
          <wp:effectExtent l="0" t="0" r="8255" b="0"/>
          <wp:wrapTight wrapText="bothSides">
            <wp:wrapPolygon edited="0">
              <wp:start x="0" y="0"/>
              <wp:lineTo x="0" y="21044"/>
              <wp:lineTo x="21367" y="21044"/>
              <wp:lineTo x="21367"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tTherese'slogoonly.jpg"/>
                  <pic:cNvPicPr/>
                </pic:nvPicPr>
                <pic:blipFill>
                  <a:blip r:embed="rId1"/>
                  <a:stretch>
                    <a:fillRect/>
                  </a:stretch>
                </pic:blipFill>
                <pic:spPr>
                  <a:xfrm>
                    <a:off x="0" y="0"/>
                    <a:ext cx="1008563" cy="1043746"/>
                  </a:xfrm>
                  <a:prstGeom prst="rect">
                    <a:avLst/>
                  </a:prstGeom>
                </pic:spPr>
              </pic:pic>
            </a:graphicData>
          </a:graphic>
          <wp14:sizeRelH relativeFrom="page">
            <wp14:pctWidth>0</wp14:pctWidth>
          </wp14:sizeRelH>
          <wp14:sizeRelV relativeFrom="page">
            <wp14:pctHeight>0</wp14:pctHeight>
          </wp14:sizeRelV>
        </wp:anchor>
      </w:drawing>
    </w:r>
    <w:r w:rsidR="00521794">
      <w:rPr>
        <w:noProof/>
        <w:lang w:eastAsia="en-AU"/>
      </w:rPr>
      <w:drawing>
        <wp:anchor distT="0" distB="0" distL="114300" distR="114300" simplePos="0" relativeHeight="251664384" behindDoc="1" locked="0" layoutInCell="1" allowOverlap="1" wp14:anchorId="1CC585F7" wp14:editId="0883DF5E">
          <wp:simplePos x="0" y="0"/>
          <wp:positionH relativeFrom="column">
            <wp:posOffset>4618355</wp:posOffset>
          </wp:positionH>
          <wp:positionV relativeFrom="paragraph">
            <wp:posOffset>-81280</wp:posOffset>
          </wp:positionV>
          <wp:extent cx="1835785" cy="1177290"/>
          <wp:effectExtent l="0" t="0" r="0" b="3810"/>
          <wp:wrapNone/>
          <wp:docPr id="13" name="Picture 2" descr="O:\Communications Office\Style guide\WORD TEMPLATES\POSTERS\cc-ribb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Communications Office\Style guide\WORD TEMPLATES\POSTERS\cc-ribbon.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785" cy="11772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E9FAD57" w14:textId="77777777" w:rsidR="008E347B" w:rsidRDefault="008E347B">
    <w:pPr>
      <w:pStyle w:val="Header"/>
    </w:pPr>
  </w:p>
  <w:p w14:paraId="1EC98C45" w14:textId="77777777" w:rsidR="001C4C2E" w:rsidRDefault="001C4C2E" w:rsidP="001C4C2E">
    <w:pPr>
      <w:pStyle w:val="Header"/>
      <w:jc w:val="left"/>
    </w:pPr>
  </w:p>
  <w:p w14:paraId="3516E63E" w14:textId="0DDB25BD" w:rsidR="00BB0B38" w:rsidRDefault="00602E56" w:rsidP="001C4C2E">
    <w:pPr>
      <w:pStyle w:val="Header"/>
      <w:jc w:val="left"/>
    </w:pPr>
    <w:r>
      <w:rPr>
        <w:noProof/>
        <w:lang w:eastAsia="en-AU"/>
      </w:rPr>
      <mc:AlternateContent>
        <mc:Choice Requires="wps">
          <w:drawing>
            <wp:anchor distT="0" distB="0" distL="114300" distR="114300" simplePos="0" relativeHeight="251680768" behindDoc="1" locked="0" layoutInCell="0" allowOverlap="1" wp14:anchorId="03919F8D" wp14:editId="51E65F19">
              <wp:simplePos x="0" y="0"/>
              <wp:positionH relativeFrom="margin">
                <wp:posOffset>-475615</wp:posOffset>
              </wp:positionH>
              <wp:positionV relativeFrom="margin">
                <wp:posOffset>4091940</wp:posOffset>
              </wp:positionV>
              <wp:extent cx="6472555" cy="1561465"/>
              <wp:effectExtent l="0" t="1939290" r="0" b="1680845"/>
              <wp:wrapNone/>
              <wp:docPr id="3" name="WordArt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472555" cy="15614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9F775A2" w14:textId="77777777" w:rsidR="00602E56" w:rsidRDefault="00602E56" w:rsidP="00602E56">
                          <w:pPr>
                            <w:pStyle w:val="NormalWeb"/>
                            <w:spacing w:before="0" w:beforeAutospacing="0" w:after="0" w:afterAutospacing="0"/>
                            <w:jc w:val="center"/>
                          </w:pPr>
                          <w:r>
                            <w:rPr>
                              <w:rFonts w:ascii="Century Gothic" w:hAnsi="Century Gothic"/>
                              <w:color w:val="C0C0C0"/>
                              <w:sz w:val="2"/>
                              <w:szCs w:val="2"/>
                              <w14:textFill>
                                <w14:solidFill>
                                  <w14:srgbClr w14:val="C0C0C0">
                                    <w14:alpha w14:val="50000"/>
                                  </w14:srgbClr>
                                </w14:solidFill>
                              </w14:textFill>
                            </w:rPr>
                            <w:t>Consultation 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03919F8D" id="_x0000_t202" coordsize="21600,21600" o:spt="202" path="m,l,21600r21600,l21600,xe">
              <v:stroke joinstyle="miter"/>
              <v:path gradientshapeok="t" o:connecttype="rect"/>
            </v:shapetype>
            <v:shape id="WordArt 22" o:spid="_x0000_s1027" type="#_x0000_t202" style="position:absolute;margin-left:-37.45pt;margin-top:322.2pt;width:509.65pt;height:122.95pt;rotation:-45;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" o:allowincell="f" filled="f" stroked="f">
              <v:stroke joinstyle="round"/>
              <o:lock v:ext="edit" shapetype="t"/>
              <v:textbox style="mso-fit-shape-to-text:t">
                <w:txbxContent>
                  <w:p w14:paraId="39F775A2" w14:textId="77777777" w:rsidR="00602E56" w:rsidRDefault="00602E56" w:rsidP="00602E56">
                    <w:pPr>
                      <w:pStyle w:val="NormalWeb"/>
                      <w:spacing w:before="0" w:beforeAutospacing="0" w:after="0" w:afterAutospacing="0"/>
                      <w:jc w:val="center"/>
                    </w:pPr>
                    <w:r>
                      <w:rPr>
                        <w:rFonts w:ascii="Century Gothic" w:hAnsi="Century Gothic"/>
                        <w:color w:val="C0C0C0"/>
                        <w:sz w:val="2"/>
                        <w:szCs w:val="2"/>
                        <w14:textFill>
                          <w14:solidFill>
                            <w14:srgbClr w14:val="C0C0C0">
                              <w14:alpha w14:val="50000"/>
                            </w14:srgbClr>
                          </w14:solidFill>
                        </w14:textFill>
                      </w:rPr>
                      <w:t>Consultation Draft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305052F"/>
    <w:multiLevelType w:val="hybridMultilevel"/>
    <w:tmpl w:val="3CF0D08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C5B12D00"/>
    <w:multiLevelType w:val="hybridMultilevel"/>
    <w:tmpl w:val="091DB3D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F02CED"/>
    <w:multiLevelType w:val="hybridMultilevel"/>
    <w:tmpl w:val="5CFCB1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7F567B4"/>
    <w:multiLevelType w:val="hybridMultilevel"/>
    <w:tmpl w:val="57F23EE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22B07B93"/>
    <w:multiLevelType w:val="hybridMultilevel"/>
    <w:tmpl w:val="3C2CB1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555658E"/>
    <w:multiLevelType w:val="hybridMultilevel"/>
    <w:tmpl w:val="90D24CA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6" w15:restartNumberingAfterBreak="0">
    <w:nsid w:val="28B97CFD"/>
    <w:multiLevelType w:val="hybridMultilevel"/>
    <w:tmpl w:val="866076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C7123B"/>
    <w:multiLevelType w:val="multilevel"/>
    <w:tmpl w:val="737CBB98"/>
    <w:lvl w:ilvl="0">
      <w:start w:val="1"/>
      <w:numFmt w:val="decimal"/>
      <w:lvlText w:val="%1.0"/>
      <w:lvlJc w:val="left"/>
      <w:pPr>
        <w:ind w:left="375" w:hanging="375"/>
      </w:pPr>
      <w:rPr>
        <w:rFonts w:cs="Times New Roman" w:hint="default"/>
      </w:rPr>
    </w:lvl>
    <w:lvl w:ilvl="1">
      <w:start w:val="1"/>
      <w:numFmt w:val="decimal"/>
      <w:lvlText w:val="%1.%2"/>
      <w:lvlJc w:val="left"/>
      <w:pPr>
        <w:ind w:left="1440" w:hanging="72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3240" w:hanging="1080"/>
      </w:pPr>
      <w:rPr>
        <w:rFonts w:cs="Times New Roman" w:hint="default"/>
      </w:rPr>
    </w:lvl>
    <w:lvl w:ilvl="4">
      <w:start w:val="1"/>
      <w:numFmt w:val="decimal"/>
      <w:lvlText w:val="%1.%2.%3.%4.%5"/>
      <w:lvlJc w:val="left"/>
      <w:pPr>
        <w:ind w:left="4320" w:hanging="1440"/>
      </w:pPr>
      <w:rPr>
        <w:rFonts w:cs="Times New Roman" w:hint="default"/>
      </w:rPr>
    </w:lvl>
    <w:lvl w:ilvl="5">
      <w:start w:val="1"/>
      <w:numFmt w:val="decimal"/>
      <w:lvlText w:val="%1.%2.%3.%4.%5.%6"/>
      <w:lvlJc w:val="left"/>
      <w:pPr>
        <w:ind w:left="5040" w:hanging="1440"/>
      </w:pPr>
      <w:rPr>
        <w:rFonts w:cs="Times New Roman" w:hint="default"/>
      </w:rPr>
    </w:lvl>
    <w:lvl w:ilvl="6">
      <w:start w:val="1"/>
      <w:numFmt w:val="decimal"/>
      <w:lvlText w:val="%1.%2.%3.%4.%5.%6.%7"/>
      <w:lvlJc w:val="left"/>
      <w:pPr>
        <w:ind w:left="6120" w:hanging="1800"/>
      </w:pPr>
      <w:rPr>
        <w:rFonts w:cs="Times New Roman" w:hint="default"/>
      </w:rPr>
    </w:lvl>
    <w:lvl w:ilvl="7">
      <w:start w:val="1"/>
      <w:numFmt w:val="decimal"/>
      <w:lvlText w:val="%1.%2.%3.%4.%5.%6.%7.%8"/>
      <w:lvlJc w:val="left"/>
      <w:pPr>
        <w:ind w:left="6840" w:hanging="1800"/>
      </w:pPr>
      <w:rPr>
        <w:rFonts w:cs="Times New Roman" w:hint="default"/>
      </w:rPr>
    </w:lvl>
    <w:lvl w:ilvl="8">
      <w:start w:val="1"/>
      <w:numFmt w:val="decimal"/>
      <w:lvlText w:val="%1.%2.%3.%4.%5.%6.%7.%8.%9"/>
      <w:lvlJc w:val="left"/>
      <w:pPr>
        <w:ind w:left="7920" w:hanging="2160"/>
      </w:pPr>
      <w:rPr>
        <w:rFonts w:cs="Times New Roman" w:hint="default"/>
      </w:rPr>
    </w:lvl>
  </w:abstractNum>
  <w:abstractNum w:abstractNumId="8" w15:restartNumberingAfterBreak="0">
    <w:nsid w:val="320D60B5"/>
    <w:multiLevelType w:val="multilevel"/>
    <w:tmpl w:val="0C09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2C56444"/>
    <w:multiLevelType w:val="multilevel"/>
    <w:tmpl w:val="A05EE5B8"/>
    <w:lvl w:ilvl="0">
      <w:start w:val="1"/>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0" w15:restartNumberingAfterBreak="0">
    <w:nsid w:val="38682F29"/>
    <w:multiLevelType w:val="hybridMultilevel"/>
    <w:tmpl w:val="F63608EC"/>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408875B1"/>
    <w:multiLevelType w:val="hybridMultilevel"/>
    <w:tmpl w:val="B9BA9C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BE19A41"/>
    <w:multiLevelType w:val="hybridMultilevel"/>
    <w:tmpl w:val="1E0AF14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66447AE9"/>
    <w:multiLevelType w:val="hybridMultilevel"/>
    <w:tmpl w:val="0C09001D"/>
    <w:numStyleLink w:val="Style1"/>
  </w:abstractNum>
  <w:abstractNum w:abstractNumId="14" w15:restartNumberingAfterBreak="0">
    <w:nsid w:val="687108AC"/>
    <w:multiLevelType w:val="hybridMultilevel"/>
    <w:tmpl w:val="D2A21F7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5" w15:restartNumberingAfterBreak="0">
    <w:nsid w:val="6FBA152E"/>
    <w:multiLevelType w:val="hybridMultilevel"/>
    <w:tmpl w:val="8D94DFB0"/>
    <w:lvl w:ilvl="0" w:tplc="100868CE">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7F472E1E"/>
    <w:multiLevelType w:val="hybridMultilevel"/>
    <w:tmpl w:val="AA7CE41C"/>
    <w:lvl w:ilvl="0" w:tplc="0232B3A0">
      <w:numFmt w:val="bullet"/>
      <w:lvlText w:val="•"/>
      <w:lvlJc w:val="left"/>
      <w:pPr>
        <w:ind w:left="1494" w:hanging="360"/>
      </w:pPr>
      <w:rPr>
        <w:rFonts w:ascii="Century Gothic" w:eastAsia="Times New Roman" w:hAnsi="Century Gothic"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7" w15:restartNumberingAfterBreak="0">
    <w:nsid w:val="7FAF2D0D"/>
    <w:multiLevelType w:val="hybridMultilevel"/>
    <w:tmpl w:val="F28458BC"/>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7"/>
  </w:num>
  <w:num w:numId="2">
    <w:abstractNumId w:val="2"/>
  </w:num>
  <w:num w:numId="3">
    <w:abstractNumId w:val="14"/>
  </w:num>
  <w:num w:numId="4">
    <w:abstractNumId w:val="5"/>
  </w:num>
  <w:num w:numId="5">
    <w:abstractNumId w:val="16"/>
  </w:num>
  <w:num w:numId="6">
    <w:abstractNumId w:val="15"/>
  </w:num>
  <w:num w:numId="7">
    <w:abstractNumId w:val="17"/>
  </w:num>
  <w:num w:numId="8">
    <w:abstractNumId w:val="9"/>
  </w:num>
  <w:num w:numId="9">
    <w:abstractNumId w:val="8"/>
  </w:num>
  <w:num w:numId="10">
    <w:abstractNumId w:val="13"/>
  </w:num>
  <w:num w:numId="11">
    <w:abstractNumId w:val="3"/>
  </w:num>
  <w:num w:numId="12">
    <w:abstractNumId w:val="10"/>
  </w:num>
  <w:num w:numId="13">
    <w:abstractNumId w:val="12"/>
  </w:num>
  <w:num w:numId="14">
    <w:abstractNumId w:val="11"/>
  </w:num>
  <w:num w:numId="15">
    <w:abstractNumId w:val="0"/>
  </w:num>
  <w:num w:numId="16">
    <w:abstractNumId w:val="1"/>
  </w:num>
  <w:num w:numId="17">
    <w:abstractNumId w:val="6"/>
  </w:num>
  <w:num w:numId="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4097"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C4D"/>
    <w:rsid w:val="00005A40"/>
    <w:rsid w:val="00011AF4"/>
    <w:rsid w:val="00026F2F"/>
    <w:rsid w:val="000312C6"/>
    <w:rsid w:val="00041E38"/>
    <w:rsid w:val="000422B9"/>
    <w:rsid w:val="00053555"/>
    <w:rsid w:val="000737AC"/>
    <w:rsid w:val="000A1CD3"/>
    <w:rsid w:val="000B0FD2"/>
    <w:rsid w:val="00112787"/>
    <w:rsid w:val="00114A9B"/>
    <w:rsid w:val="00115F87"/>
    <w:rsid w:val="001343A6"/>
    <w:rsid w:val="00144C09"/>
    <w:rsid w:val="00144C95"/>
    <w:rsid w:val="0017052F"/>
    <w:rsid w:val="00176D3C"/>
    <w:rsid w:val="0018722B"/>
    <w:rsid w:val="001A16E8"/>
    <w:rsid w:val="001C4C2E"/>
    <w:rsid w:val="001E084E"/>
    <w:rsid w:val="001F7400"/>
    <w:rsid w:val="00207E02"/>
    <w:rsid w:val="0021336F"/>
    <w:rsid w:val="0021714B"/>
    <w:rsid w:val="0021756A"/>
    <w:rsid w:val="00232773"/>
    <w:rsid w:val="00232BB0"/>
    <w:rsid w:val="002338ED"/>
    <w:rsid w:val="00246068"/>
    <w:rsid w:val="00275C26"/>
    <w:rsid w:val="002A18E2"/>
    <w:rsid w:val="002A6CE0"/>
    <w:rsid w:val="002D0DB0"/>
    <w:rsid w:val="002E207D"/>
    <w:rsid w:val="002E46DF"/>
    <w:rsid w:val="002E67E2"/>
    <w:rsid w:val="00317AA7"/>
    <w:rsid w:val="00326C8D"/>
    <w:rsid w:val="003275FA"/>
    <w:rsid w:val="00337770"/>
    <w:rsid w:val="003509E3"/>
    <w:rsid w:val="00376300"/>
    <w:rsid w:val="003809C6"/>
    <w:rsid w:val="00391645"/>
    <w:rsid w:val="003A23F1"/>
    <w:rsid w:val="003A5D33"/>
    <w:rsid w:val="003B6BB2"/>
    <w:rsid w:val="003C6E89"/>
    <w:rsid w:val="003D2376"/>
    <w:rsid w:val="003D40D5"/>
    <w:rsid w:val="003E7FA9"/>
    <w:rsid w:val="003F00FA"/>
    <w:rsid w:val="003F453E"/>
    <w:rsid w:val="00430CFA"/>
    <w:rsid w:val="00462072"/>
    <w:rsid w:val="00495671"/>
    <w:rsid w:val="004B665B"/>
    <w:rsid w:val="004C0CB2"/>
    <w:rsid w:val="004D487B"/>
    <w:rsid w:val="004F60FA"/>
    <w:rsid w:val="00505052"/>
    <w:rsid w:val="00521794"/>
    <w:rsid w:val="005319B5"/>
    <w:rsid w:val="0053410D"/>
    <w:rsid w:val="005505BE"/>
    <w:rsid w:val="005546D6"/>
    <w:rsid w:val="005C24ED"/>
    <w:rsid w:val="005C6F70"/>
    <w:rsid w:val="005D3D31"/>
    <w:rsid w:val="005E2557"/>
    <w:rsid w:val="00602E56"/>
    <w:rsid w:val="0061300F"/>
    <w:rsid w:val="00620AE8"/>
    <w:rsid w:val="00623B22"/>
    <w:rsid w:val="0062767A"/>
    <w:rsid w:val="006422D3"/>
    <w:rsid w:val="00643BC7"/>
    <w:rsid w:val="00671D01"/>
    <w:rsid w:val="00683327"/>
    <w:rsid w:val="006D0FF8"/>
    <w:rsid w:val="006D3487"/>
    <w:rsid w:val="006E0BAF"/>
    <w:rsid w:val="006E14F2"/>
    <w:rsid w:val="00703C32"/>
    <w:rsid w:val="00714F77"/>
    <w:rsid w:val="00722797"/>
    <w:rsid w:val="007504B7"/>
    <w:rsid w:val="00772DBC"/>
    <w:rsid w:val="007732C5"/>
    <w:rsid w:val="00792CAF"/>
    <w:rsid w:val="007A1758"/>
    <w:rsid w:val="007A5B28"/>
    <w:rsid w:val="007C70C5"/>
    <w:rsid w:val="007F20A9"/>
    <w:rsid w:val="00803C4D"/>
    <w:rsid w:val="00825357"/>
    <w:rsid w:val="00831BBB"/>
    <w:rsid w:val="00836E11"/>
    <w:rsid w:val="00837EFC"/>
    <w:rsid w:val="00844CF2"/>
    <w:rsid w:val="008453E6"/>
    <w:rsid w:val="008612DA"/>
    <w:rsid w:val="00863C05"/>
    <w:rsid w:val="00895B63"/>
    <w:rsid w:val="008A7430"/>
    <w:rsid w:val="008B61D7"/>
    <w:rsid w:val="008E347B"/>
    <w:rsid w:val="00903330"/>
    <w:rsid w:val="0090366B"/>
    <w:rsid w:val="009171C8"/>
    <w:rsid w:val="00917C78"/>
    <w:rsid w:val="0092318E"/>
    <w:rsid w:val="00932EEE"/>
    <w:rsid w:val="009361E7"/>
    <w:rsid w:val="00960ACF"/>
    <w:rsid w:val="00960B8C"/>
    <w:rsid w:val="00962321"/>
    <w:rsid w:val="0097166B"/>
    <w:rsid w:val="00973918"/>
    <w:rsid w:val="009A4EA2"/>
    <w:rsid w:val="009A613B"/>
    <w:rsid w:val="009C772A"/>
    <w:rsid w:val="00A2377D"/>
    <w:rsid w:val="00A25EB5"/>
    <w:rsid w:val="00A376FD"/>
    <w:rsid w:val="00A40F7B"/>
    <w:rsid w:val="00A42DB3"/>
    <w:rsid w:val="00A84090"/>
    <w:rsid w:val="00A93071"/>
    <w:rsid w:val="00AA15C7"/>
    <w:rsid w:val="00AA5716"/>
    <w:rsid w:val="00AC724B"/>
    <w:rsid w:val="00AE4397"/>
    <w:rsid w:val="00AE60CF"/>
    <w:rsid w:val="00AF6194"/>
    <w:rsid w:val="00AF67CE"/>
    <w:rsid w:val="00B11F71"/>
    <w:rsid w:val="00B14499"/>
    <w:rsid w:val="00B25499"/>
    <w:rsid w:val="00B370B1"/>
    <w:rsid w:val="00B3761F"/>
    <w:rsid w:val="00B70726"/>
    <w:rsid w:val="00B9026F"/>
    <w:rsid w:val="00BA44FB"/>
    <w:rsid w:val="00BB0B38"/>
    <w:rsid w:val="00BC038A"/>
    <w:rsid w:val="00BC20B1"/>
    <w:rsid w:val="00BC27E5"/>
    <w:rsid w:val="00BC5433"/>
    <w:rsid w:val="00BD5352"/>
    <w:rsid w:val="00BE6E63"/>
    <w:rsid w:val="00BF7B8B"/>
    <w:rsid w:val="00C203A6"/>
    <w:rsid w:val="00C27855"/>
    <w:rsid w:val="00C6685D"/>
    <w:rsid w:val="00C96457"/>
    <w:rsid w:val="00CA6422"/>
    <w:rsid w:val="00CB0FD4"/>
    <w:rsid w:val="00CB2A3F"/>
    <w:rsid w:val="00CC5628"/>
    <w:rsid w:val="00CC5689"/>
    <w:rsid w:val="00CD1507"/>
    <w:rsid w:val="00CF6CF1"/>
    <w:rsid w:val="00D30EE2"/>
    <w:rsid w:val="00D37192"/>
    <w:rsid w:val="00D641BC"/>
    <w:rsid w:val="00D967AB"/>
    <w:rsid w:val="00DC6BFB"/>
    <w:rsid w:val="00DD1252"/>
    <w:rsid w:val="00DF3B9D"/>
    <w:rsid w:val="00E05E62"/>
    <w:rsid w:val="00E12F52"/>
    <w:rsid w:val="00E23EBB"/>
    <w:rsid w:val="00E43B40"/>
    <w:rsid w:val="00E53653"/>
    <w:rsid w:val="00E5478D"/>
    <w:rsid w:val="00E818F2"/>
    <w:rsid w:val="00E90A25"/>
    <w:rsid w:val="00E9723B"/>
    <w:rsid w:val="00EA221C"/>
    <w:rsid w:val="00EB6358"/>
    <w:rsid w:val="00EF5268"/>
    <w:rsid w:val="00F02CAA"/>
    <w:rsid w:val="00F06A30"/>
    <w:rsid w:val="00F26B02"/>
    <w:rsid w:val="00F331A6"/>
    <w:rsid w:val="00F4454A"/>
    <w:rsid w:val="00F44FD1"/>
    <w:rsid w:val="00F46331"/>
    <w:rsid w:val="00F80CAA"/>
    <w:rsid w:val="00F94CAC"/>
    <w:rsid w:val="00FE2F90"/>
    <w:rsid w:val="00FE394D"/>
    <w:rsid w:val="42EE9FF1"/>
    <w:rsid w:val="4F028BA4"/>
    <w:rsid w:val="5CDF7BEA"/>
    <w:rsid w:val="63A6B41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fill="f" fillcolor="white" stroke="f">
      <v:fill color="white" on="f"/>
      <v:stroke on="f"/>
    </o:shapedefaults>
    <o:shapelayout v:ext="edit">
      <o:idmap v:ext="edit" data="1"/>
    </o:shapelayout>
  </w:shapeDefaults>
  <w:decimalSymbol w:val="."/>
  <w:listSeparator w:val=","/>
  <w14:docId w14:val="093ABFB7"/>
  <w14:defaultImageDpi w14:val="0"/>
  <w15:docId w15:val="{17A79BD8-4F0F-49C6-AE57-4766A5050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lsdException w:name="Light Shading Accent 2" w:uiPriority="30"/>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0D5"/>
    <w:pPr>
      <w:spacing w:after="160" w:line="276" w:lineRule="auto"/>
    </w:pPr>
    <w:rPr>
      <w:rFonts w:ascii="Century Gothic" w:eastAsia="Calibri" w:hAnsi="Century Gothic"/>
      <w:lang w:eastAsia="en-US"/>
    </w:rPr>
  </w:style>
  <w:style w:type="paragraph" w:styleId="Heading1">
    <w:name w:val="heading 1"/>
    <w:next w:val="Normal"/>
    <w:link w:val="Heading1Char"/>
    <w:uiPriority w:val="9"/>
    <w:qFormat/>
    <w:rsid w:val="00A93071"/>
    <w:pPr>
      <w:tabs>
        <w:tab w:val="left" w:pos="426"/>
      </w:tabs>
      <w:spacing w:before="240" w:after="40"/>
      <w:outlineLvl w:val="0"/>
    </w:pPr>
    <w:rPr>
      <w:rFonts w:ascii="Century Gothic" w:eastAsia="Calibri" w:hAnsi="Century Gothic"/>
      <w:color w:val="0C3183"/>
      <w:spacing w:val="10"/>
      <w:sz w:val="32"/>
      <w:szCs w:val="32"/>
      <w:lang w:eastAsia="en-US"/>
    </w:rPr>
  </w:style>
  <w:style w:type="paragraph" w:styleId="Heading2">
    <w:name w:val="heading 2"/>
    <w:basedOn w:val="Normal"/>
    <w:next w:val="Normal"/>
    <w:link w:val="Heading2Char"/>
    <w:uiPriority w:val="9"/>
    <w:qFormat/>
    <w:rsid w:val="004B665B"/>
    <w:pPr>
      <w:spacing w:before="120" w:after="40" w:line="240" w:lineRule="auto"/>
      <w:outlineLvl w:val="1"/>
    </w:pPr>
    <w:rPr>
      <w:caps/>
      <w:color w:val="009EE0"/>
      <w:spacing w:val="10"/>
      <w:sz w:val="24"/>
      <w:szCs w:val="32"/>
    </w:rPr>
  </w:style>
  <w:style w:type="paragraph" w:styleId="Heading3">
    <w:name w:val="heading 3"/>
    <w:basedOn w:val="Normal"/>
    <w:next w:val="Normal"/>
    <w:link w:val="Heading3Char"/>
    <w:uiPriority w:val="9"/>
    <w:unhideWhenUsed/>
    <w:qFormat/>
    <w:rsid w:val="008E347B"/>
    <w:pPr>
      <w:autoSpaceDE w:val="0"/>
      <w:autoSpaceDN w:val="0"/>
      <w:adjustRightInd w:val="0"/>
      <w:spacing w:after="0" w:line="240" w:lineRule="auto"/>
      <w:ind w:right="142"/>
      <w:outlineLvl w:val="2"/>
    </w:pPr>
    <w:rPr>
      <w:rFonts w:cs="Calibri"/>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A93071"/>
    <w:rPr>
      <w:rFonts w:ascii="Century Gothic" w:eastAsia="Calibri" w:hAnsi="Century Gothic"/>
      <w:color w:val="0C3183"/>
      <w:spacing w:val="10"/>
      <w:sz w:val="32"/>
      <w:szCs w:val="32"/>
      <w:lang w:eastAsia="en-US"/>
    </w:rPr>
  </w:style>
  <w:style w:type="character" w:customStyle="1" w:styleId="Heading2Char">
    <w:name w:val="Heading 2 Char"/>
    <w:link w:val="Heading2"/>
    <w:uiPriority w:val="9"/>
    <w:locked/>
    <w:rsid w:val="004B665B"/>
    <w:rPr>
      <w:rFonts w:ascii="Century Gothic" w:eastAsia="Calibri" w:hAnsi="Century Gothic"/>
      <w:caps/>
      <w:color w:val="009EE0"/>
      <w:spacing w:val="10"/>
      <w:sz w:val="24"/>
      <w:szCs w:val="32"/>
      <w:lang w:eastAsia="en-US"/>
    </w:rPr>
  </w:style>
  <w:style w:type="paragraph" w:styleId="Header">
    <w:name w:val="header"/>
    <w:basedOn w:val="Normal"/>
    <w:link w:val="HeaderChar"/>
    <w:uiPriority w:val="99"/>
    <w:unhideWhenUsed/>
    <w:qFormat/>
    <w:rsid w:val="00144C09"/>
    <w:pPr>
      <w:tabs>
        <w:tab w:val="center" w:pos="4513"/>
        <w:tab w:val="right" w:pos="9026"/>
      </w:tabs>
      <w:spacing w:before="240" w:after="240" w:line="240" w:lineRule="auto"/>
      <w:jc w:val="right"/>
    </w:pPr>
    <w:rPr>
      <w:color w:val="404040" w:themeColor="text1" w:themeTint="BF"/>
    </w:rPr>
  </w:style>
  <w:style w:type="character" w:customStyle="1" w:styleId="HeaderChar">
    <w:name w:val="Header Char"/>
    <w:link w:val="Header"/>
    <w:uiPriority w:val="99"/>
    <w:locked/>
    <w:rsid w:val="00144C09"/>
    <w:rPr>
      <w:rFonts w:ascii="Century Gothic" w:eastAsia="Calibri" w:hAnsi="Century Gothic"/>
      <w:color w:val="404040" w:themeColor="text1" w:themeTint="BF"/>
      <w:lang w:eastAsia="en-US"/>
    </w:rPr>
  </w:style>
  <w:style w:type="paragraph" w:styleId="Footer">
    <w:name w:val="footer"/>
    <w:link w:val="FooterChar"/>
    <w:uiPriority w:val="99"/>
    <w:unhideWhenUsed/>
    <w:rsid w:val="008E347B"/>
    <w:pPr>
      <w:tabs>
        <w:tab w:val="right" w:pos="9781"/>
      </w:tabs>
      <w:spacing w:after="40" w:line="259" w:lineRule="auto"/>
    </w:pPr>
    <w:rPr>
      <w:rFonts w:ascii="Century Gothic" w:eastAsia="Calibri" w:hAnsi="Century Gothic"/>
      <w:color w:val="FFFFFF"/>
      <w:spacing w:val="8"/>
      <w:sz w:val="18"/>
      <w:szCs w:val="16"/>
      <w:lang w:val="en-US" w:eastAsia="en-US"/>
    </w:rPr>
  </w:style>
  <w:style w:type="character" w:customStyle="1" w:styleId="FooterChar">
    <w:name w:val="Footer Char"/>
    <w:link w:val="Footer"/>
    <w:uiPriority w:val="99"/>
    <w:locked/>
    <w:rsid w:val="008E347B"/>
    <w:rPr>
      <w:rFonts w:ascii="Century Gothic" w:eastAsia="Calibri" w:hAnsi="Century Gothic"/>
      <w:color w:val="FFFFFF"/>
      <w:spacing w:val="8"/>
      <w:sz w:val="18"/>
      <w:szCs w:val="16"/>
      <w:lang w:val="en-US" w:eastAsia="en-US"/>
    </w:rPr>
  </w:style>
  <w:style w:type="paragraph" w:styleId="BalloonText">
    <w:name w:val="Balloon Text"/>
    <w:basedOn w:val="Normal"/>
    <w:link w:val="BalloonTextChar"/>
    <w:uiPriority w:val="99"/>
    <w:semiHidden/>
    <w:unhideWhenUsed/>
    <w:rsid w:val="00CB2A3F"/>
    <w:pPr>
      <w:spacing w:after="0" w:line="240" w:lineRule="auto"/>
    </w:pPr>
    <w:rPr>
      <w:rFonts w:ascii="Tahoma" w:hAnsi="Tahoma"/>
      <w:sz w:val="16"/>
      <w:szCs w:val="16"/>
    </w:rPr>
  </w:style>
  <w:style w:type="character" w:customStyle="1" w:styleId="BalloonTextChar">
    <w:name w:val="Balloon Text Char"/>
    <w:link w:val="BalloonText"/>
    <w:uiPriority w:val="99"/>
    <w:semiHidden/>
    <w:locked/>
    <w:rsid w:val="00CB2A3F"/>
    <w:rPr>
      <w:rFonts w:ascii="Tahoma" w:hAnsi="Tahoma"/>
      <w:sz w:val="16"/>
    </w:rPr>
  </w:style>
  <w:style w:type="table" w:styleId="TableGrid">
    <w:name w:val="Table Grid"/>
    <w:basedOn w:val="TableNormal"/>
    <w:uiPriority w:val="39"/>
    <w:rsid w:val="00CB2A3F"/>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F44FD1"/>
    <w:rPr>
      <w:b/>
      <w:i/>
      <w:iCs/>
    </w:rPr>
  </w:style>
  <w:style w:type="paragraph" w:customStyle="1" w:styleId="Default">
    <w:name w:val="Default"/>
    <w:rsid w:val="008E347B"/>
    <w:pPr>
      <w:widowControl w:val="0"/>
      <w:autoSpaceDE w:val="0"/>
      <w:autoSpaceDN w:val="0"/>
      <w:adjustRightInd w:val="0"/>
    </w:pPr>
    <w:rPr>
      <w:rFonts w:ascii="Arial" w:hAnsi="Arial" w:cs="Arial"/>
      <w:color w:val="000000"/>
      <w:sz w:val="24"/>
      <w:szCs w:val="24"/>
    </w:rPr>
  </w:style>
  <w:style w:type="character" w:styleId="Hyperlink">
    <w:name w:val="Hyperlink"/>
    <w:uiPriority w:val="99"/>
    <w:unhideWhenUsed/>
    <w:rsid w:val="008E347B"/>
    <w:rPr>
      <w:color w:val="0000FF"/>
      <w:u w:val="single"/>
    </w:rPr>
  </w:style>
  <w:style w:type="paragraph" w:styleId="ListParagraph">
    <w:name w:val="List Paragraph"/>
    <w:basedOn w:val="Normal"/>
    <w:uiPriority w:val="34"/>
    <w:qFormat/>
    <w:rsid w:val="00005A40"/>
    <w:pPr>
      <w:numPr>
        <w:numId w:val="6"/>
      </w:numPr>
      <w:spacing w:after="80"/>
    </w:pPr>
  </w:style>
  <w:style w:type="character" w:styleId="FootnoteReference">
    <w:name w:val="footnote reference"/>
    <w:uiPriority w:val="99"/>
    <w:semiHidden/>
    <w:unhideWhenUsed/>
    <w:rsid w:val="008E347B"/>
    <w:rPr>
      <w:vertAlign w:val="superscript"/>
    </w:rPr>
  </w:style>
  <w:style w:type="paragraph" w:styleId="FootnoteText">
    <w:name w:val="footnote text"/>
    <w:basedOn w:val="Normal"/>
    <w:link w:val="FootnoteTextChar"/>
    <w:uiPriority w:val="99"/>
    <w:semiHidden/>
    <w:unhideWhenUsed/>
    <w:rsid w:val="008E347B"/>
    <w:pPr>
      <w:spacing w:after="0" w:line="240" w:lineRule="auto"/>
    </w:pPr>
    <w:rPr>
      <w:rFonts w:eastAsia="Century Gothic"/>
    </w:rPr>
  </w:style>
  <w:style w:type="character" w:customStyle="1" w:styleId="FootnoteTextChar">
    <w:name w:val="Footnote Text Char"/>
    <w:link w:val="FootnoteText"/>
    <w:uiPriority w:val="99"/>
    <w:semiHidden/>
    <w:rsid w:val="008E347B"/>
    <w:rPr>
      <w:rFonts w:ascii="Century Gothic" w:eastAsia="Century Gothic" w:hAnsi="Century Gothic"/>
      <w:lang w:eastAsia="en-US"/>
    </w:rPr>
  </w:style>
  <w:style w:type="character" w:customStyle="1" w:styleId="Heading3Char">
    <w:name w:val="Heading 3 Char"/>
    <w:link w:val="Heading3"/>
    <w:uiPriority w:val="9"/>
    <w:rsid w:val="008E347B"/>
    <w:rPr>
      <w:rFonts w:ascii="Century Gothic" w:eastAsia="Calibri" w:hAnsi="Century Gothic" w:cs="Calibri"/>
      <w:b/>
      <w:sz w:val="22"/>
      <w:lang w:eastAsia="en-US"/>
    </w:rPr>
  </w:style>
  <w:style w:type="paragraph" w:styleId="NormalWeb">
    <w:name w:val="Normal (Web)"/>
    <w:basedOn w:val="Normal"/>
    <w:uiPriority w:val="99"/>
    <w:semiHidden/>
    <w:unhideWhenUsed/>
    <w:rsid w:val="008E347B"/>
    <w:pPr>
      <w:spacing w:before="100" w:beforeAutospacing="1" w:after="100" w:afterAutospacing="1" w:line="240" w:lineRule="auto"/>
    </w:pPr>
    <w:rPr>
      <w:rFonts w:ascii="Times New Roman" w:eastAsia="Times New Roman" w:hAnsi="Times New Roman"/>
      <w:sz w:val="24"/>
      <w:szCs w:val="24"/>
      <w:lang w:eastAsia="en-AU"/>
    </w:rPr>
  </w:style>
  <w:style w:type="character" w:customStyle="1" w:styleId="StyleBlack">
    <w:name w:val="Style Black"/>
    <w:uiPriority w:val="99"/>
    <w:rsid w:val="008E347B"/>
    <w:rPr>
      <w:rFonts w:ascii="Century Gothic" w:hAnsi="Century Gothic" w:cs="Times New Roman"/>
      <w:color w:val="000000"/>
      <w:sz w:val="20"/>
    </w:rPr>
  </w:style>
  <w:style w:type="paragraph" w:customStyle="1" w:styleId="PolicyBox">
    <w:name w:val="PolicyBox"/>
    <w:qFormat/>
    <w:rsid w:val="003D40D5"/>
    <w:pPr>
      <w:framePr w:hSpace="180" w:wrap="around" w:vAnchor="text" w:hAnchor="text" w:x="30" w:y="1"/>
      <w:suppressOverlap/>
    </w:pPr>
    <w:rPr>
      <w:rFonts w:ascii="Century Gothic" w:eastAsia="Calibri" w:hAnsi="Century Gothic"/>
      <w:color w:val="7F7F7F" w:themeColor="text1" w:themeTint="80"/>
      <w:lang w:eastAsia="en-US"/>
    </w:rPr>
  </w:style>
  <w:style w:type="paragraph" w:customStyle="1" w:styleId="PolicyTitle">
    <w:name w:val="PolicyTitle"/>
    <w:link w:val="PolicyTitleChar"/>
    <w:qFormat/>
    <w:rsid w:val="00960ACF"/>
    <w:pPr>
      <w:jc w:val="center"/>
    </w:pPr>
    <w:rPr>
      <w:rFonts w:ascii="Century Gothic" w:eastAsia="Calibri" w:hAnsi="Century Gothic"/>
      <w:b/>
      <w:color w:val="FFFFFF" w:themeColor="background1"/>
      <w:sz w:val="36"/>
      <w:szCs w:val="36"/>
      <w:lang w:eastAsia="en-US"/>
    </w:rPr>
  </w:style>
  <w:style w:type="character" w:customStyle="1" w:styleId="PolicyTitleChar">
    <w:name w:val="PolicyTitle Char"/>
    <w:basedOn w:val="DefaultParagraphFont"/>
    <w:link w:val="PolicyTitle"/>
    <w:rsid w:val="00960ACF"/>
    <w:rPr>
      <w:rFonts w:ascii="Century Gothic" w:eastAsia="Calibri" w:hAnsi="Century Gothic"/>
      <w:b/>
      <w:color w:val="FFFFFF" w:themeColor="background1"/>
      <w:sz w:val="36"/>
      <w:szCs w:val="36"/>
      <w:lang w:eastAsia="en-US"/>
    </w:rPr>
  </w:style>
  <w:style w:type="numbering" w:customStyle="1" w:styleId="Style1">
    <w:name w:val="Style1"/>
    <w:uiPriority w:val="99"/>
    <w:rsid w:val="007504B7"/>
    <w:pPr>
      <w:numPr>
        <w:numId w:val="9"/>
      </w:numPr>
    </w:pPr>
  </w:style>
  <w:style w:type="paragraph" w:styleId="NoSpacing">
    <w:name w:val="No Spacing"/>
    <w:uiPriority w:val="99"/>
    <w:rsid w:val="00144C09"/>
    <w:rPr>
      <w:rFonts w:ascii="Century Gothic" w:eastAsia="Calibri" w:hAnsi="Century Gothic"/>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g"/></Relationships>
</file>

<file path=word/theme/theme1.xml><?xml version="1.0" encoding="utf-8"?>
<a:theme xmlns:a="http://schemas.openxmlformats.org/drawingml/2006/main" name="CSO Theme">
  <a:themeElements>
    <a:clrScheme name="CSO">
      <a:dk1>
        <a:sysClr val="windowText" lastClr="000000"/>
      </a:dk1>
      <a:lt1>
        <a:sysClr val="window" lastClr="FFFFFF"/>
      </a:lt1>
      <a:dk2>
        <a:srgbClr val="0C3183"/>
      </a:dk2>
      <a:lt2>
        <a:srgbClr val="F2F2F2"/>
      </a:lt2>
      <a:accent1>
        <a:srgbClr val="009EE0"/>
      </a:accent1>
      <a:accent2>
        <a:srgbClr val="0C3183"/>
      </a:accent2>
      <a:accent3>
        <a:srgbClr val="97BF0D"/>
      </a:accent3>
      <a:accent4>
        <a:srgbClr val="6D0C83"/>
      </a:accent4>
      <a:accent5>
        <a:srgbClr val="E9DB00"/>
      </a:accent5>
      <a:accent6>
        <a:srgbClr val="D1550E"/>
      </a:accent6>
      <a:hlink>
        <a:srgbClr val="0000FF"/>
      </a:hlink>
      <a:folHlink>
        <a:srgbClr val="800080"/>
      </a:folHlink>
    </a:clrScheme>
    <a:fontScheme name="Century Gothic">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SO Theme" id="{358300AB-FE63-44ED-BFDE-ED47AAC75FE9}" vid="{9169EA43-A2F6-4C93-B6F9-1F3ACE391C7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6A44F6E8BA6484EA41E8662C9BDFA5C" ma:contentTypeVersion="18" ma:contentTypeDescription="Create a new document." ma:contentTypeScope="" ma:versionID="750e37a6cb752d8144d7eb8476c4dc59">
  <xsd:schema xmlns:xsd="http://www.w3.org/2001/XMLSchema" xmlns:xs="http://www.w3.org/2001/XMLSchema" xmlns:p="http://schemas.microsoft.com/office/2006/metadata/properties" xmlns:ns2="e206f3a7-4d24-4185-91bc-dc45d5d7e5b3" xmlns:ns3="11e96430-4f70-484b-86d1-5bc716e92831" xmlns:ns4="d70224af-889d-4d71-ad7a-8a67118c62eb" targetNamespace="http://schemas.microsoft.com/office/2006/metadata/properties" ma:root="true" ma:fieldsID="b9a99801daac98bbbdc80adba5624253" ns2:_="" ns3:_="" ns4:_="">
    <xsd:import namespace="e206f3a7-4d24-4185-91bc-dc45d5d7e5b3"/>
    <xsd:import namespace="11e96430-4f70-484b-86d1-5bc716e92831"/>
    <xsd:import namespace="d70224af-889d-4d71-ad7a-8a67118c62eb"/>
    <xsd:element name="properties">
      <xsd:complexType>
        <xsd:sequence>
          <xsd:element name="documentManagement">
            <xsd:complexType>
              <xsd:all>
                <xsd:element ref="ns2:g733b4c6965441d7a45791f945f11506" minOccurs="0"/>
                <xsd:element ref="ns3:TaxCatchAll" minOccurs="0"/>
                <xsd:element ref="ns2:Activity" minOccurs="0"/>
                <xsd:element ref="ns2:d39d20e885aa4ed38c95352f5fe5829c" minOccurs="0"/>
                <xsd:element ref="ns4:MediaServiceMetadata" minOccurs="0"/>
                <xsd:element ref="ns4:MediaServiceFastMetadata" minOccurs="0"/>
                <xsd:element ref="ns4:MediaServiceDateTaken" minOccurs="0"/>
                <xsd:element ref="ns4:MediaLengthInSeconds" minOccurs="0"/>
                <xsd:element ref="ns4:MediaServiceAutoKeyPoints" minOccurs="0"/>
                <xsd:element ref="ns4:MediaServiceKeyPoints" minOccurs="0"/>
                <xsd:element ref="ns4:MediaServiceAutoTags" minOccurs="0"/>
                <xsd:element ref="ns4:MediaServiceOCR" minOccurs="0"/>
                <xsd:element ref="ns4:MediaServiceGenerationTime" minOccurs="0"/>
                <xsd:element ref="ns4:MediaServiceEventHashCode" minOccurs="0"/>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206f3a7-4d24-4185-91bc-dc45d5d7e5b3" elementFormDefault="qualified">
    <xsd:import namespace="http://schemas.microsoft.com/office/2006/documentManagement/types"/>
    <xsd:import namespace="http://schemas.microsoft.com/office/infopath/2007/PartnerControls"/>
    <xsd:element name="g733b4c6965441d7a45791f945f11506" ma:index="9" nillable="true" ma:taxonomy="true" ma:internalName="g733b4c6965441d7a45791f945f11506" ma:taxonomyFieldName="Site_x0020_Type" ma:displayName="Site Type" ma:default="" ma:fieldId="{0733b4c6-9654-41d7-a457-91f945f11506}" ma:sspId="f459966c-f634-436c-8c1b-a7a5bc0a367f" ma:termSetId="ecbce864-e744-4087-9133-8e555951ecaf" ma:anchorId="00000000-0000-0000-0000-000000000000" ma:open="false" ma:isKeyword="false">
      <xsd:complexType>
        <xsd:sequence>
          <xsd:element ref="pc:Terms" minOccurs="0" maxOccurs="1"/>
        </xsd:sequence>
      </xsd:complexType>
    </xsd:element>
    <xsd:element name="Activity" ma:index="11" nillable="true" ma:displayName="Activity" ma:internalName="Activity">
      <xsd:simpleType>
        <xsd:restriction base="dms:Text">
          <xsd:maxLength value="100"/>
        </xsd:restriction>
      </xsd:simpleType>
    </xsd:element>
    <xsd:element name="d39d20e885aa4ed38c95352f5fe5829c" ma:index="13" nillable="true" ma:taxonomy="true" ma:internalName="d39d20e885aa4ed38c95352f5fe5829c" ma:taxonomyFieldName="Agency_x0020_or_x0020_Function" ma:displayName="Agency or Function" ma:default="" ma:fieldId="{d39d20e8-85aa-4ed3-8c95-352f5fe5829c}" ma:sspId="f459966c-f634-436c-8c1b-a7a5bc0a367f" ma:termSetId="37ef56ab-3352-43d0-882a-b47307a0b649" ma:anchorId="00000000-0000-0000-0000-000000000000" ma:open="false" ma:isKeyword="false">
      <xsd:complexType>
        <xsd:sequence>
          <xsd:element ref="pc:Terms" minOccurs="0" maxOccurs="1"/>
        </xsd:sequence>
      </xsd:complexType>
    </xsd:element>
    <xsd:element name="SharedWithUsers" ma:index="2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1e96430-4f70-484b-86d1-5bc716e92831"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9ad63f38-ac2a-4eff-ad2b-f95971db8ab9}" ma:internalName="TaxCatchAll" ma:showField="CatchAllData" ma:web="e206f3a7-4d24-4185-91bc-dc45d5d7e5b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d70224af-889d-4d71-ad7a-8a67118c62eb"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1e96430-4f70-484b-86d1-5bc716e92831">
      <Value>5</Value>
      <Value>4</Value>
    </TaxCatchAll>
    <d39d20e885aa4ed38c95352f5fe5829c xmlns="e206f3a7-4d24-4185-91bc-dc45d5d7e5b3">
      <Terms xmlns="http://schemas.microsoft.com/office/infopath/2007/PartnerControls">
        <TermInfo xmlns="http://schemas.microsoft.com/office/infopath/2007/PartnerControls">
          <TermName xmlns="http://schemas.microsoft.com/office/infopath/2007/PartnerControls">School</TermName>
          <TermId xmlns="http://schemas.microsoft.com/office/infopath/2007/PartnerControls">df7f4124-c1f5-4dce-b596-4462c621cb90</TermId>
        </TermInfo>
      </Terms>
    </d39d20e885aa4ed38c95352f5fe5829c>
    <Activity xmlns="e206f3a7-4d24-4185-91bc-dc45d5d7e5b3">NLTP</Activity>
    <g733b4c6965441d7a45791f945f11506 xmlns="e206f3a7-4d24-4185-91bc-dc45d5d7e5b3">
      <Terms xmlns="http://schemas.microsoft.com/office/infopath/2007/PartnerControls">
        <TermInfo xmlns="http://schemas.microsoft.com/office/infopath/2007/PartnerControls">
          <TermName xmlns="http://schemas.microsoft.com/office/infopath/2007/PartnerControls">Communication</TermName>
          <TermId xmlns="http://schemas.microsoft.com/office/infopath/2007/PartnerControls">142780b2-384e-4f35-a27d-4b1155d667b0</TermId>
        </TermInfo>
      </Terms>
    </g733b4c6965441d7a45791f945f11506>
  </documentManagement>
</p:properties>
</file>

<file path=customXml/itemProps1.xml><?xml version="1.0" encoding="utf-8"?>
<ds:datastoreItem xmlns:ds="http://schemas.openxmlformats.org/officeDocument/2006/customXml" ds:itemID="{0B99CF38-3440-4CE5-AE2C-9CB1A31478C4}">
  <ds:schemaRefs>
    <ds:schemaRef ds:uri="http://schemas.openxmlformats.org/officeDocument/2006/bibliography"/>
  </ds:schemaRefs>
</ds:datastoreItem>
</file>

<file path=customXml/itemProps2.xml><?xml version="1.0" encoding="utf-8"?>
<ds:datastoreItem xmlns:ds="http://schemas.openxmlformats.org/officeDocument/2006/customXml" ds:itemID="{6CA25569-4631-4A10-BBFA-B7A08FC9E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206f3a7-4d24-4185-91bc-dc45d5d7e5b3"/>
    <ds:schemaRef ds:uri="11e96430-4f70-484b-86d1-5bc716e92831"/>
    <ds:schemaRef ds:uri="d70224af-889d-4d71-ad7a-8a67118c62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A0D714B-2E0C-45A0-9FCC-505B200E12B7}">
  <ds:schemaRefs>
    <ds:schemaRef ds:uri="http://schemas.microsoft.com/sharepoint/v3/contenttype/forms"/>
  </ds:schemaRefs>
</ds:datastoreItem>
</file>

<file path=customXml/itemProps4.xml><?xml version="1.0" encoding="utf-8"?>
<ds:datastoreItem xmlns:ds="http://schemas.openxmlformats.org/officeDocument/2006/customXml" ds:itemID="{C3EA0478-D7AB-40FA-97C1-6DD44E19C5AE}">
  <ds:schemaRefs>
    <ds:schemaRef ds:uri="d70224af-889d-4d71-ad7a-8a67118c62eb"/>
    <ds:schemaRef ds:uri="http://purl.org/dc/terms/"/>
    <ds:schemaRef ds:uri="http://schemas.microsoft.com/office/infopath/2007/PartnerControls"/>
    <ds:schemaRef ds:uri="http://schemas.microsoft.com/office/2006/documentManagement/types"/>
    <ds:schemaRef ds:uri="11e96430-4f70-484b-86d1-5bc716e92831"/>
    <ds:schemaRef ds:uri="http://purl.org/dc/elements/1.1/"/>
    <ds:schemaRef ds:uri="http://schemas.microsoft.com/office/2006/metadata/properties"/>
    <ds:schemaRef ds:uri="http://schemas.openxmlformats.org/package/2006/metadata/core-properties"/>
    <ds:schemaRef ds:uri="e206f3a7-4d24-4185-91bc-dc45d5d7e5b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6181</Characters>
  <Application>Microsoft Office Word</Application>
  <DocSecurity>0</DocSecurity>
  <Lines>51</Lines>
  <Paragraphs>14</Paragraphs>
  <ScaleCrop>false</ScaleCrop>
  <Company>Catholic Diocese of Maitland-Newcastle</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Sheriff, Vicki</dc:creator>
  <cp:lastModifiedBy>Maretich, Kaylene</cp:lastModifiedBy>
  <cp:revision>2</cp:revision>
  <cp:lastPrinted>2016-08-31T03:56:00Z</cp:lastPrinted>
  <dcterms:created xsi:type="dcterms:W3CDTF">2021-08-04T07:36:00Z</dcterms:created>
  <dcterms:modified xsi:type="dcterms:W3CDTF">2021-08-04T07:36:00Z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0x01010086A44F6E8BA6484EA41E8662C9BDFA5C</vt:lpwstr>
  </property>
  <property fmtid="{D5CDD505-2E9C-101B-9397-08002B2CF9AE}" pid="3" name="Site Type">
    <vt:lpwstr>4;#Communication|142780b2-384e-4f35-a27d-4b1155d667b0</vt:lpwstr>
  </property>
  <property fmtid="{D5CDD505-2E9C-101B-9397-08002B2CF9AE}" pid="4" name="Agency or Function">
    <vt:lpwstr>5;#School|df7f4124-c1f5-4dce-b596-4462c621cb90</vt:lpwstr>
  </property>
  <property fmtid="{D5CDD505-2E9C-101B-9397-08002B2CF9AE}" pid="5" name="_ExtendedDescription">
    <vt:lpwstr/>
  </property>
</Properties>
</file>